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04C74" w14:textId="77777777" w:rsidR="0082063F" w:rsidRPr="008458DA" w:rsidRDefault="0082063F" w:rsidP="0082063F">
      <w:pPr>
        <w:pBdr>
          <w:top w:val="single" w:sz="4" w:space="1" w:color="1F497D"/>
          <w:left w:val="single" w:sz="4" w:space="4" w:color="1F497D"/>
          <w:bottom w:val="single" w:sz="4" w:space="1" w:color="1F497D"/>
          <w:right w:val="single" w:sz="4" w:space="4" w:color="1F497D"/>
        </w:pBdr>
        <w:shd w:val="clear" w:color="auto" w:fill="FFFFCC"/>
        <w:spacing w:before="120" w:line="360" w:lineRule="auto"/>
        <w:jc w:val="center"/>
        <w:rPr>
          <w:rFonts w:ascii="Arial" w:hAnsi="Arial" w:cs="Arial"/>
          <w:b/>
          <w:bCs/>
          <w:iCs/>
          <w:color w:val="000000"/>
          <w:sz w:val="20"/>
          <w:szCs w:val="20"/>
        </w:rPr>
      </w:pPr>
      <w:r>
        <w:rPr>
          <w:rFonts w:ascii="Arial" w:hAnsi="Arial" w:cs="Arial"/>
          <w:b/>
          <w:iCs/>
          <w:color w:val="000000"/>
          <w:sz w:val="20"/>
          <w:szCs w:val="20"/>
        </w:rPr>
        <w:t>ANEXO VII</w:t>
      </w:r>
    </w:p>
    <w:p w14:paraId="15E1FFB2" w14:textId="77777777" w:rsidR="0082063F" w:rsidRPr="008458DA" w:rsidRDefault="0082063F" w:rsidP="0082063F">
      <w:pPr>
        <w:spacing w:line="360" w:lineRule="auto"/>
        <w:jc w:val="center"/>
        <w:rPr>
          <w:rFonts w:ascii="Arial" w:eastAsia="Times New Roman" w:hAnsi="Arial" w:cs="Arial"/>
          <w:b/>
          <w:bCs/>
          <w:iCs/>
          <w:color w:val="000000"/>
          <w:sz w:val="20"/>
          <w:szCs w:val="20"/>
        </w:rPr>
      </w:pPr>
    </w:p>
    <w:p w14:paraId="1A1B0564" w14:textId="77777777" w:rsidR="0082063F" w:rsidRPr="008458DA" w:rsidRDefault="0082063F" w:rsidP="0082063F">
      <w:pPr>
        <w:spacing w:line="360" w:lineRule="auto"/>
        <w:jc w:val="center"/>
        <w:rPr>
          <w:rFonts w:ascii="Arial" w:eastAsia="Times New Roman" w:hAnsi="Arial" w:cs="Arial"/>
          <w:sz w:val="20"/>
          <w:szCs w:val="20"/>
        </w:rPr>
      </w:pPr>
      <w:r w:rsidRPr="008458DA">
        <w:rPr>
          <w:rFonts w:ascii="Arial" w:eastAsia="Times New Roman" w:hAnsi="Arial" w:cs="Arial"/>
          <w:b/>
          <w:bCs/>
          <w:iCs/>
          <w:color w:val="000000"/>
          <w:sz w:val="20"/>
          <w:szCs w:val="20"/>
        </w:rPr>
        <w:t>ATA DE REGISTRO DE PREÇOS</w:t>
      </w:r>
    </w:p>
    <w:p w14:paraId="19AA89DF" w14:textId="77777777" w:rsidR="0082063F" w:rsidRPr="005D42DF" w:rsidRDefault="0082063F" w:rsidP="0082063F">
      <w:pPr>
        <w:widowControl w:val="0"/>
        <w:autoSpaceDE w:val="0"/>
        <w:autoSpaceDN w:val="0"/>
        <w:adjustRightInd w:val="0"/>
        <w:spacing w:line="360" w:lineRule="auto"/>
        <w:ind w:right="-15"/>
        <w:jc w:val="center"/>
        <w:rPr>
          <w:rFonts w:asciiTheme="minorHAnsi" w:eastAsia="Times New Roman" w:hAnsiTheme="minorHAnsi" w:cstheme="minorHAnsi"/>
          <w:i/>
          <w:color w:val="FF0000"/>
        </w:rPr>
      </w:pPr>
      <w:r w:rsidRPr="001E5D10">
        <w:rPr>
          <w:rFonts w:asciiTheme="minorHAnsi" w:eastAsia="Times New Roman" w:hAnsiTheme="minorHAnsi" w:cstheme="minorHAnsi"/>
          <w:i/>
        </w:rPr>
        <w:t xml:space="preserve">MUNICIPIO DE SAQUAREMA – SECRETARIA MUNICIPAL </w:t>
      </w:r>
      <w:r>
        <w:rPr>
          <w:rFonts w:asciiTheme="minorHAnsi" w:eastAsia="Times New Roman" w:hAnsiTheme="minorHAnsi" w:cstheme="minorHAnsi"/>
          <w:i/>
        </w:rPr>
        <w:t>DE SAÚDE</w:t>
      </w:r>
    </w:p>
    <w:p w14:paraId="3E7800DC" w14:textId="77777777" w:rsidR="0082063F" w:rsidRPr="008458DA"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sidRPr="008458DA">
        <w:rPr>
          <w:rFonts w:ascii="Arial" w:eastAsia="Times New Roman" w:hAnsi="Arial" w:cs="Arial"/>
          <w:sz w:val="20"/>
          <w:szCs w:val="20"/>
        </w:rPr>
        <w:t xml:space="preserve">ATA DE REGISTRO DE PREÇOS </w:t>
      </w:r>
    </w:p>
    <w:p w14:paraId="1CC5D164" w14:textId="77777777" w:rsidR="0082063F" w:rsidRPr="008458DA" w:rsidRDefault="0082063F" w:rsidP="0082063F">
      <w:pPr>
        <w:widowControl w:val="0"/>
        <w:autoSpaceDE w:val="0"/>
        <w:autoSpaceDN w:val="0"/>
        <w:adjustRightInd w:val="0"/>
        <w:spacing w:line="360" w:lineRule="auto"/>
        <w:ind w:right="-30"/>
        <w:jc w:val="center"/>
        <w:rPr>
          <w:rFonts w:ascii="Arial" w:eastAsia="Times New Roman" w:hAnsi="Arial" w:cs="Arial"/>
          <w:bCs/>
          <w:sz w:val="20"/>
          <w:szCs w:val="20"/>
        </w:rPr>
      </w:pPr>
      <w:r w:rsidRPr="008458DA">
        <w:rPr>
          <w:rFonts w:ascii="Arial" w:eastAsia="Times New Roman" w:hAnsi="Arial" w:cs="Arial"/>
          <w:bCs/>
          <w:sz w:val="20"/>
          <w:szCs w:val="20"/>
        </w:rPr>
        <w:t>N.º .........</w:t>
      </w:r>
    </w:p>
    <w:p w14:paraId="6BFE9828" w14:textId="77777777" w:rsidR="0082063F" w:rsidRPr="008458DA" w:rsidRDefault="0082063F" w:rsidP="0082063F">
      <w:pPr>
        <w:widowControl w:val="0"/>
        <w:autoSpaceDE w:val="0"/>
        <w:autoSpaceDN w:val="0"/>
        <w:adjustRightInd w:val="0"/>
        <w:spacing w:line="360" w:lineRule="auto"/>
        <w:ind w:right="-30"/>
        <w:jc w:val="both"/>
        <w:rPr>
          <w:rFonts w:ascii="Arial" w:eastAsia="Times New Roman" w:hAnsi="Arial" w:cs="Arial"/>
          <w:sz w:val="20"/>
          <w:szCs w:val="20"/>
        </w:rPr>
      </w:pPr>
    </w:p>
    <w:p w14:paraId="21202487" w14:textId="44F8964F" w:rsidR="0082063F" w:rsidRPr="00185A56" w:rsidRDefault="0082063F" w:rsidP="0082063F">
      <w:pPr>
        <w:widowControl w:val="0"/>
        <w:tabs>
          <w:tab w:val="center" w:pos="4779"/>
          <w:tab w:val="right" w:pos="9198"/>
        </w:tabs>
        <w:autoSpaceDE w:val="0"/>
        <w:autoSpaceDN w:val="0"/>
        <w:adjustRightInd w:val="0"/>
        <w:spacing w:before="120" w:after="120"/>
        <w:ind w:right="-28"/>
        <w:jc w:val="both"/>
        <w:rPr>
          <w:rFonts w:ascii="Arial" w:eastAsia="Times New Roman" w:hAnsi="Arial" w:cs="Arial"/>
        </w:rPr>
      </w:pPr>
      <w:r w:rsidRPr="00185A56">
        <w:rPr>
          <w:rFonts w:ascii="Arial" w:eastAsia="Times New Roman" w:hAnsi="Arial" w:cs="Arial"/>
        </w:rPr>
        <w:t xml:space="preserve">                  O Município de Saquarema, com sede na Rua Coronel Madureira, 77 – Centro na cidade de Saquarema, inscrito no CNPJ/MF sob o nº 32.147.670/0001-21, neste ato representado pelo Secretário Municipal de </w:t>
      </w:r>
      <w:r w:rsidRPr="00185A56">
        <w:rPr>
          <w:rFonts w:ascii="Arial" w:eastAsia="Times New Roman" w:hAnsi="Arial" w:cs="Arial"/>
          <w:color w:val="FF0000"/>
        </w:rPr>
        <w:t>XXXXXXXXX</w:t>
      </w:r>
      <w:r w:rsidRPr="00185A56">
        <w:rPr>
          <w:rFonts w:ascii="Arial" w:eastAsia="Times New Roman" w:hAnsi="Arial" w:cs="Arial"/>
        </w:rPr>
        <w:t xml:space="preserve">, </w:t>
      </w:r>
      <w:r w:rsidRPr="00185A56">
        <w:rPr>
          <w:rFonts w:ascii="Arial" w:eastAsia="Times New Roman" w:hAnsi="Arial" w:cs="Arial"/>
          <w:color w:val="FF0000"/>
        </w:rPr>
        <w:t>nome</w:t>
      </w:r>
      <w:r w:rsidRPr="00185A56">
        <w:rPr>
          <w:rFonts w:ascii="Arial" w:eastAsia="Times New Roman" w:hAnsi="Arial" w:cs="Arial"/>
        </w:rPr>
        <w:t xml:space="preserve">, portador da carteira de identidade nº </w:t>
      </w:r>
      <w:proofErr w:type="spellStart"/>
      <w:r w:rsidRPr="00185A56">
        <w:rPr>
          <w:rFonts w:ascii="Arial" w:eastAsia="Times New Roman" w:hAnsi="Arial" w:cs="Arial"/>
          <w:color w:val="FF0000"/>
        </w:rPr>
        <w:t>xxxxx</w:t>
      </w:r>
      <w:proofErr w:type="spellEnd"/>
      <w:r w:rsidRPr="00185A56">
        <w:rPr>
          <w:rFonts w:ascii="Arial" w:eastAsia="Times New Roman" w:hAnsi="Arial" w:cs="Arial"/>
          <w:color w:val="FF0000"/>
        </w:rPr>
        <w:t>,</w:t>
      </w:r>
      <w:r w:rsidRPr="00185A56">
        <w:rPr>
          <w:rFonts w:ascii="Arial" w:eastAsia="Times New Roman" w:hAnsi="Arial" w:cs="Arial"/>
        </w:rPr>
        <w:t xml:space="preserve"> inscrito no CPF/MF sob o nº </w:t>
      </w:r>
      <w:proofErr w:type="spellStart"/>
      <w:r w:rsidRPr="00185A56">
        <w:rPr>
          <w:rFonts w:ascii="Arial" w:eastAsia="Times New Roman" w:hAnsi="Arial" w:cs="Arial"/>
          <w:color w:val="FF0000"/>
        </w:rPr>
        <w:t>xxxxxxx</w:t>
      </w:r>
      <w:proofErr w:type="spellEnd"/>
      <w:r w:rsidRPr="00185A56">
        <w:rPr>
          <w:rFonts w:ascii="Arial" w:eastAsia="Times New Roman" w:hAnsi="Arial" w:cs="Arial"/>
        </w:rPr>
        <w:t xml:space="preserve"> nomeado pela  Portaria nº </w:t>
      </w:r>
      <w:r w:rsidRPr="00185A56">
        <w:rPr>
          <w:rFonts w:ascii="Arial" w:eastAsia="Times New Roman" w:hAnsi="Arial" w:cs="Arial"/>
          <w:color w:val="FF0000"/>
        </w:rPr>
        <w:t>XXX</w:t>
      </w:r>
      <w:r w:rsidRPr="00185A56">
        <w:rPr>
          <w:rFonts w:ascii="Arial" w:eastAsia="Times New Roman" w:hAnsi="Arial" w:cs="Arial"/>
        </w:rPr>
        <w:t xml:space="preserve"> de </w:t>
      </w:r>
      <w:r w:rsidRPr="00185A56">
        <w:rPr>
          <w:rFonts w:ascii="Arial" w:eastAsia="Times New Roman" w:hAnsi="Arial" w:cs="Arial"/>
          <w:color w:val="FF0000"/>
        </w:rPr>
        <w:t>XX</w:t>
      </w:r>
      <w:r w:rsidRPr="00185A56">
        <w:rPr>
          <w:rFonts w:ascii="Arial" w:eastAsia="Times New Roman" w:hAnsi="Arial" w:cs="Arial"/>
        </w:rPr>
        <w:t xml:space="preserve"> de </w:t>
      </w:r>
      <w:r w:rsidRPr="00185A56">
        <w:rPr>
          <w:rFonts w:ascii="Arial" w:eastAsia="Times New Roman" w:hAnsi="Arial" w:cs="Arial"/>
          <w:color w:val="FF0000"/>
        </w:rPr>
        <w:t>XXXXX</w:t>
      </w:r>
      <w:r w:rsidRPr="00185A56">
        <w:rPr>
          <w:rFonts w:ascii="Arial" w:eastAsia="Times New Roman" w:hAnsi="Arial" w:cs="Arial"/>
        </w:rPr>
        <w:t xml:space="preserve"> de 20</w:t>
      </w:r>
      <w:r w:rsidRPr="00185A56">
        <w:rPr>
          <w:rFonts w:ascii="Arial" w:eastAsia="Times New Roman" w:hAnsi="Arial" w:cs="Arial"/>
          <w:color w:val="FF0000"/>
        </w:rPr>
        <w:t>XX</w:t>
      </w:r>
      <w:r w:rsidRPr="00185A56">
        <w:rPr>
          <w:rFonts w:ascii="Arial" w:eastAsia="Times New Roman" w:hAnsi="Arial" w:cs="Arial"/>
        </w:rPr>
        <w:t xml:space="preserve">, publicada no Diário Oficial de Saquarema de </w:t>
      </w:r>
      <w:r w:rsidRPr="00185A56">
        <w:rPr>
          <w:rFonts w:ascii="Arial" w:eastAsia="Times New Roman" w:hAnsi="Arial" w:cs="Arial"/>
          <w:color w:val="FF0000"/>
        </w:rPr>
        <w:t>XX</w:t>
      </w:r>
      <w:r w:rsidRPr="00185A56">
        <w:rPr>
          <w:rFonts w:ascii="Arial" w:eastAsia="Times New Roman" w:hAnsi="Arial" w:cs="Arial"/>
        </w:rPr>
        <w:t xml:space="preserve"> de </w:t>
      </w:r>
      <w:r w:rsidRPr="00185A56">
        <w:rPr>
          <w:rFonts w:ascii="Arial" w:eastAsia="Times New Roman" w:hAnsi="Arial" w:cs="Arial"/>
          <w:color w:val="FF0000"/>
        </w:rPr>
        <w:t xml:space="preserve">XXXXX </w:t>
      </w:r>
      <w:r w:rsidRPr="00185A56">
        <w:rPr>
          <w:rFonts w:ascii="Arial" w:eastAsia="Times New Roman" w:hAnsi="Arial" w:cs="Arial"/>
        </w:rPr>
        <w:t>de 20</w:t>
      </w:r>
      <w:r w:rsidRPr="00185A56">
        <w:rPr>
          <w:rFonts w:ascii="Arial" w:eastAsia="Times New Roman" w:hAnsi="Arial" w:cs="Arial"/>
          <w:color w:val="FF0000"/>
        </w:rPr>
        <w:t>XX</w:t>
      </w:r>
      <w:r w:rsidRPr="00185A56">
        <w:rPr>
          <w:rFonts w:ascii="Arial" w:eastAsia="Times New Roman" w:hAnsi="Arial" w:cs="Arial"/>
        </w:rPr>
        <w:t xml:space="preserve">, portador da matrícula funcional nº </w:t>
      </w:r>
      <w:r w:rsidRPr="00185A56">
        <w:rPr>
          <w:rFonts w:ascii="Arial" w:eastAsia="Times New Roman" w:hAnsi="Arial" w:cs="Arial"/>
          <w:color w:val="FF0000"/>
        </w:rPr>
        <w:t>XXXX</w:t>
      </w:r>
      <w:r w:rsidRPr="00185A56">
        <w:rPr>
          <w:rFonts w:ascii="Arial" w:eastAsia="Times New Roman" w:hAnsi="Arial" w:cs="Arial"/>
        </w:rPr>
        <w:t xml:space="preserve">, considerando o julgamento da licitação na modalidade de pregão, na forma eletrônica, para REGISTRO DE PREÇOS </w:t>
      </w:r>
      <w:r w:rsidRPr="00FB58F1">
        <w:rPr>
          <w:rFonts w:ascii="Arial" w:eastAsia="Times New Roman" w:hAnsi="Arial" w:cs="Arial"/>
        </w:rPr>
        <w:t xml:space="preserve">nº </w:t>
      </w:r>
      <w:r w:rsidR="00FB58F1" w:rsidRPr="00FB58F1">
        <w:rPr>
          <w:rFonts w:ascii="Arial" w:eastAsia="Times New Roman" w:hAnsi="Arial" w:cs="Arial"/>
        </w:rPr>
        <w:t>90063/2025</w:t>
      </w:r>
      <w:r w:rsidRPr="00FB58F1">
        <w:rPr>
          <w:rFonts w:ascii="Arial" w:eastAsia="Times New Roman" w:hAnsi="Arial" w:cs="Arial"/>
        </w:rPr>
        <w:t xml:space="preserve">, </w:t>
      </w:r>
      <w:r w:rsidRPr="00185A56">
        <w:rPr>
          <w:rFonts w:ascii="Arial" w:eastAsia="Times New Roman" w:hAnsi="Arial" w:cs="Arial"/>
        </w:rPr>
        <w:t xml:space="preserve">publicada no Diário Oficial de Saquarema de </w:t>
      </w:r>
      <w:r w:rsidRPr="00185A56">
        <w:rPr>
          <w:rFonts w:ascii="Arial" w:eastAsia="Times New Roman" w:hAnsi="Arial" w:cs="Arial"/>
          <w:color w:val="FF0000"/>
        </w:rPr>
        <w:t>XX/XX/XXXX</w:t>
      </w:r>
      <w:r w:rsidRPr="00185A56">
        <w:rPr>
          <w:rFonts w:ascii="Arial" w:eastAsia="Times New Roman" w:hAnsi="Arial" w:cs="Arial"/>
        </w:rPr>
        <w:t xml:space="preserve">, processo administrativo n.º </w:t>
      </w:r>
      <w:r>
        <w:rPr>
          <w:rFonts w:ascii="Arial" w:eastAsia="Times New Roman" w:hAnsi="Arial" w:cs="Arial"/>
        </w:rPr>
        <w:t>2.113/2025</w:t>
      </w:r>
      <w:r w:rsidRPr="00185A56">
        <w:rPr>
          <w:rFonts w:ascii="Arial" w:eastAsia="Times New Roman" w:hAnsi="Arial" w:cs="Arial"/>
        </w:rPr>
        <w:t>, RESOLVE Registrar o Preço da empresa</w:t>
      </w:r>
      <w:r w:rsidRPr="00185A56">
        <w:rPr>
          <w:rFonts w:ascii="Arial" w:eastAsia="Times New Roman" w:hAnsi="Arial" w:cs="Arial"/>
          <w:color w:val="FF0000"/>
        </w:rPr>
        <w:t>: XXXXXXXX</w:t>
      </w:r>
      <w:r w:rsidRPr="00185A56">
        <w:rPr>
          <w:rFonts w:ascii="Arial" w:eastAsia="Times New Roman" w:hAnsi="Arial" w:cs="Arial"/>
        </w:rPr>
        <w:t xml:space="preserve">, com seu representante legal </w:t>
      </w:r>
      <w:r w:rsidRPr="00185A56">
        <w:rPr>
          <w:rFonts w:ascii="Arial" w:eastAsia="Times New Roman" w:hAnsi="Arial" w:cs="Arial"/>
          <w:color w:val="FF0000"/>
        </w:rPr>
        <w:t>XXXXXXXXX</w:t>
      </w:r>
      <w:r w:rsidRPr="00185A56">
        <w:rPr>
          <w:rFonts w:ascii="Arial" w:eastAsia="Times New Roman" w:hAnsi="Arial" w:cs="Arial"/>
        </w:rPr>
        <w:t xml:space="preserve"> inscrito no RG</w:t>
      </w:r>
      <w:r w:rsidRPr="00185A56">
        <w:rPr>
          <w:rFonts w:ascii="Arial" w:eastAsia="Times New Roman" w:hAnsi="Arial" w:cs="Arial"/>
          <w:color w:val="FF0000"/>
        </w:rPr>
        <w:t xml:space="preserve">: XXXXXXXX </w:t>
      </w:r>
      <w:r w:rsidRPr="00185A56">
        <w:rPr>
          <w:rFonts w:ascii="Arial" w:eastAsia="Times New Roman" w:hAnsi="Arial" w:cs="Arial"/>
        </w:rPr>
        <w:t xml:space="preserve">e no CPF: </w:t>
      </w:r>
      <w:r w:rsidRPr="00185A56">
        <w:rPr>
          <w:rFonts w:ascii="Arial" w:eastAsia="Times New Roman" w:hAnsi="Arial" w:cs="Arial"/>
          <w:color w:val="FF0000"/>
        </w:rPr>
        <w:t>XXXXXXXX</w:t>
      </w:r>
      <w:r w:rsidRPr="00185A56">
        <w:rPr>
          <w:rFonts w:ascii="Arial" w:eastAsia="Times New Roman" w:hAnsi="Arial" w:cs="Arial"/>
        </w:rPr>
        <w:t>, de acordo com a classificação por ela alcançada e na(s)  quantidade(s)  cotada(s), atendendo as condições previstas no Edital de licitação ou Aviso da Contratação Direta, sujeitando-se as partes às normas constantes na Lei nº 14.133, de 1º de abril de 2021</w:t>
      </w:r>
      <w:r w:rsidR="00FB58F1">
        <w:rPr>
          <w:rFonts w:ascii="Arial" w:eastAsia="Times New Roman" w:hAnsi="Arial" w:cs="Arial"/>
        </w:rPr>
        <w:t xml:space="preserve"> </w:t>
      </w:r>
      <w:r w:rsidRPr="00185A56">
        <w:rPr>
          <w:rFonts w:ascii="Arial" w:eastAsia="Times New Roman" w:hAnsi="Arial" w:cs="Arial"/>
        </w:rPr>
        <w:t>e em conformidade com as disposições a seguir:</w:t>
      </w:r>
    </w:p>
    <w:p w14:paraId="69261B65" w14:textId="77777777" w:rsidR="0082063F" w:rsidRPr="00185A56" w:rsidRDefault="0082063F" w:rsidP="0082063F">
      <w:pPr>
        <w:pStyle w:val="PargrafodaLista"/>
        <w:widowControl w:val="0"/>
        <w:numPr>
          <w:ilvl w:val="0"/>
          <w:numId w:val="34"/>
        </w:numPr>
        <w:tabs>
          <w:tab w:val="center" w:pos="4779"/>
          <w:tab w:val="right" w:pos="9198"/>
        </w:tabs>
        <w:autoSpaceDE w:val="0"/>
        <w:autoSpaceDN w:val="0"/>
        <w:adjustRightInd w:val="0"/>
        <w:spacing w:before="120" w:after="120" w:line="276" w:lineRule="auto"/>
        <w:ind w:right="-28"/>
        <w:jc w:val="both"/>
        <w:rPr>
          <w:rFonts w:ascii="Arial" w:eastAsiaTheme="majorEastAsia" w:hAnsi="Arial" w:cs="Arial"/>
          <w:b/>
          <w:bCs/>
        </w:rPr>
      </w:pPr>
      <w:r w:rsidRPr="00185A56">
        <w:rPr>
          <w:rFonts w:ascii="Arial" w:eastAsiaTheme="majorEastAsia" w:hAnsi="Arial" w:cs="Arial"/>
          <w:b/>
          <w:bCs/>
        </w:rPr>
        <w:t>DO OBJETO</w:t>
      </w:r>
    </w:p>
    <w:p w14:paraId="75F5CF0D" w14:textId="445C039A" w:rsidR="0082063F" w:rsidRDefault="0082063F" w:rsidP="0082063F">
      <w:pPr>
        <w:numPr>
          <w:ilvl w:val="1"/>
          <w:numId w:val="0"/>
        </w:numPr>
        <w:autoSpaceDE w:val="0"/>
        <w:autoSpaceDN w:val="0"/>
        <w:adjustRightInd w:val="0"/>
        <w:spacing w:before="120" w:after="120"/>
        <w:jc w:val="both"/>
        <w:rPr>
          <w:rFonts w:ascii="Arial" w:eastAsia="Times New Roman" w:hAnsi="Arial" w:cs="Arial"/>
        </w:rPr>
      </w:pPr>
      <w:r w:rsidRPr="00185A56">
        <w:rPr>
          <w:rFonts w:ascii="Arial" w:eastAsia="Times New Roman" w:hAnsi="Arial" w:cs="Arial"/>
        </w:rPr>
        <w:t xml:space="preserve">1.1 A presente Ata tem por objeto o </w:t>
      </w:r>
      <w:r w:rsidRPr="003D37A7">
        <w:rPr>
          <w:rFonts w:ascii="Arial" w:eastAsia="Times New Roman" w:hAnsi="Arial" w:cs="Arial"/>
        </w:rPr>
        <w:t xml:space="preserve">Registro de preço para </w:t>
      </w:r>
      <w:r w:rsidRPr="005A57FC">
        <w:rPr>
          <w:rFonts w:ascii="Arial" w:eastAsia="Times New Roman" w:hAnsi="Arial" w:cs="Arial"/>
        </w:rPr>
        <w:t>contratação de empresa para registro de preço para aquisição de material de higiene pessoal para atender o Projeto Higiene Pessoal nas Escolas</w:t>
      </w:r>
      <w:r>
        <w:rPr>
          <w:rFonts w:ascii="Arial" w:eastAsia="Times New Roman" w:hAnsi="Arial" w:cs="Arial"/>
        </w:rPr>
        <w:t xml:space="preserve">, </w:t>
      </w:r>
      <w:r w:rsidRPr="00185A56">
        <w:rPr>
          <w:rFonts w:ascii="Arial" w:eastAsia="Times New Roman" w:hAnsi="Arial" w:cs="Arial"/>
        </w:rPr>
        <w:t>especificado no item</w:t>
      </w:r>
      <w:r>
        <w:rPr>
          <w:rFonts w:ascii="Arial" w:eastAsia="Times New Roman" w:hAnsi="Arial" w:cs="Arial"/>
        </w:rPr>
        <w:t xml:space="preserve"> 2</w:t>
      </w:r>
      <w:r w:rsidRPr="00185A56">
        <w:rPr>
          <w:rFonts w:ascii="Arial" w:eastAsia="Times New Roman" w:hAnsi="Arial" w:cs="Arial"/>
        </w:rPr>
        <w:t xml:space="preserve"> do Termo de Referência, anexo </w:t>
      </w:r>
      <w:r w:rsidRPr="00185A56">
        <w:rPr>
          <w:rFonts w:ascii="Arial" w:eastAsia="Times New Roman" w:hAnsi="Arial" w:cs="Arial"/>
          <w:i/>
        </w:rPr>
        <w:t xml:space="preserve">I do edital de Licitação nº </w:t>
      </w:r>
      <w:r w:rsidR="00455FFA">
        <w:rPr>
          <w:rFonts w:ascii="Arial" w:eastAsia="Times New Roman" w:hAnsi="Arial" w:cs="Arial"/>
          <w:i/>
        </w:rPr>
        <w:t>90063</w:t>
      </w:r>
      <w:r w:rsidRPr="00185A56">
        <w:rPr>
          <w:rFonts w:ascii="Arial" w:eastAsia="Times New Roman" w:hAnsi="Arial" w:cs="Arial"/>
          <w:i/>
        </w:rPr>
        <w:t>/2025</w:t>
      </w:r>
      <w:r w:rsidRPr="00185A56">
        <w:rPr>
          <w:rFonts w:ascii="Arial" w:eastAsia="Times New Roman" w:hAnsi="Arial" w:cs="Arial"/>
        </w:rPr>
        <w:t>, que é parte integrante desta Ata, assim como as propostas cujos preços tenham sido registrados, independentemente de transcrição.</w:t>
      </w:r>
    </w:p>
    <w:p w14:paraId="72150BFF" w14:textId="77777777" w:rsidR="0082063F" w:rsidRPr="00185A56" w:rsidRDefault="0082063F" w:rsidP="0082063F">
      <w:pPr>
        <w:numPr>
          <w:ilvl w:val="1"/>
          <w:numId w:val="0"/>
        </w:numPr>
        <w:autoSpaceDE w:val="0"/>
        <w:autoSpaceDN w:val="0"/>
        <w:adjustRightInd w:val="0"/>
        <w:spacing w:before="120" w:after="120"/>
        <w:jc w:val="both"/>
        <w:rPr>
          <w:rFonts w:ascii="Arial" w:eastAsia="Times New Roman" w:hAnsi="Arial" w:cs="Arial"/>
        </w:rPr>
      </w:pPr>
    </w:p>
    <w:p w14:paraId="2C7A3398" w14:textId="77777777" w:rsidR="0082063F" w:rsidRPr="00185A56" w:rsidRDefault="0082063F" w:rsidP="0082063F">
      <w:pPr>
        <w:keepNext/>
        <w:keepLines/>
        <w:tabs>
          <w:tab w:val="left" w:pos="567"/>
        </w:tabs>
        <w:spacing w:before="120" w:after="120"/>
        <w:jc w:val="both"/>
        <w:outlineLvl w:val="0"/>
        <w:rPr>
          <w:rFonts w:ascii="Arial" w:eastAsiaTheme="majorEastAsia" w:hAnsi="Arial" w:cs="Arial"/>
          <w:b/>
          <w:bCs/>
        </w:rPr>
      </w:pPr>
      <w:r w:rsidRPr="00185A56">
        <w:rPr>
          <w:rFonts w:ascii="Arial" w:eastAsiaTheme="majorEastAsia" w:hAnsi="Arial" w:cs="Arial"/>
          <w:b/>
          <w:bCs/>
        </w:rPr>
        <w:t>2. DOS PREÇOS, ESPECIFICAÇÕES E QUANTITATIVOS</w:t>
      </w:r>
    </w:p>
    <w:p w14:paraId="671A0EBB" w14:textId="77777777" w:rsidR="0082063F" w:rsidRPr="00185A56" w:rsidRDefault="0082063F" w:rsidP="0082063F">
      <w:pPr>
        <w:numPr>
          <w:ilvl w:val="1"/>
          <w:numId w:val="0"/>
        </w:numPr>
        <w:autoSpaceDE w:val="0"/>
        <w:autoSpaceDN w:val="0"/>
        <w:adjustRightInd w:val="0"/>
        <w:spacing w:before="120" w:after="120"/>
        <w:jc w:val="both"/>
        <w:rPr>
          <w:rFonts w:ascii="Arial" w:eastAsia="Times New Roman" w:hAnsi="Arial" w:cs="Arial"/>
        </w:rPr>
      </w:pPr>
      <w:r w:rsidRPr="00185A56">
        <w:rPr>
          <w:rFonts w:ascii="Arial" w:eastAsia="Times New Roman" w:hAnsi="Arial" w:cs="Arial"/>
        </w:rPr>
        <w:t>2.1 O preço registrado, as especificações do objeto, as quantidades mínimas e máximas de cada item, fornecedor(es) e as demais condições ofertadas na(s) proposta(s) são as que seguem:</w:t>
      </w:r>
    </w:p>
    <w:p w14:paraId="6DB404D5" w14:textId="77777777" w:rsidR="0082063F" w:rsidRPr="00185A56" w:rsidRDefault="0082063F" w:rsidP="0082063F">
      <w:pPr>
        <w:numPr>
          <w:ilvl w:val="1"/>
          <w:numId w:val="0"/>
        </w:numPr>
        <w:autoSpaceDE w:val="0"/>
        <w:autoSpaceDN w:val="0"/>
        <w:adjustRightInd w:val="0"/>
        <w:spacing w:before="120" w:after="120"/>
        <w:jc w:val="both"/>
        <w:rPr>
          <w:rFonts w:ascii="Arial" w:eastAsia="Times New Roman" w:hAnsi="Arial" w:cs="Arial"/>
        </w:rPr>
      </w:pPr>
    </w:p>
    <w:p w14:paraId="2E2A449C" w14:textId="77777777" w:rsidR="0082063F"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p>
    <w:tbl>
      <w:tblPr>
        <w:tblStyle w:val="Tabelacomgrade2"/>
        <w:tblW w:w="9067" w:type="dxa"/>
        <w:tblLook w:val="04A0" w:firstRow="1" w:lastRow="0" w:firstColumn="1" w:lastColumn="0" w:noHBand="0" w:noVBand="1"/>
      </w:tblPr>
      <w:tblGrid>
        <w:gridCol w:w="664"/>
        <w:gridCol w:w="887"/>
        <w:gridCol w:w="2652"/>
        <w:gridCol w:w="843"/>
        <w:gridCol w:w="941"/>
        <w:gridCol w:w="1122"/>
        <w:gridCol w:w="979"/>
        <w:gridCol w:w="979"/>
      </w:tblGrid>
      <w:tr w:rsidR="00EC4290" w:rsidRPr="00455FFA" w14:paraId="647B0294" w14:textId="77777777" w:rsidTr="00275CE5">
        <w:trPr>
          <w:trHeight w:val="566"/>
        </w:trPr>
        <w:tc>
          <w:tcPr>
            <w:tcW w:w="9067" w:type="dxa"/>
            <w:gridSpan w:val="8"/>
            <w:shd w:val="clear" w:color="auto" w:fill="C9C9C9"/>
            <w:vAlign w:val="center"/>
          </w:tcPr>
          <w:p w14:paraId="283A6D2C" w14:textId="735FCCB0" w:rsidR="00EC4290" w:rsidRPr="00455FFA" w:rsidRDefault="00EC4290" w:rsidP="00455FFA">
            <w:pPr>
              <w:jc w:val="center"/>
              <w:rPr>
                <w:rFonts w:ascii="Calibri" w:hAnsi="Calibri" w:cs="Calibri"/>
                <w:b/>
                <w:bCs/>
                <w:sz w:val="18"/>
                <w:szCs w:val="18"/>
                <w:lang w:eastAsia="en-US"/>
              </w:rPr>
            </w:pPr>
            <w:r>
              <w:rPr>
                <w:rFonts w:ascii="Calibri" w:hAnsi="Calibri" w:cs="Calibri"/>
                <w:b/>
                <w:bCs/>
                <w:sz w:val="18"/>
                <w:szCs w:val="18"/>
                <w:lang w:eastAsia="en-US"/>
              </w:rPr>
              <w:t>FORNECEDOR (CNPJ, CONTATO, EMAIL, ENDEREÇO)</w:t>
            </w:r>
          </w:p>
        </w:tc>
      </w:tr>
      <w:tr w:rsidR="00455FFA" w:rsidRPr="00455FFA" w14:paraId="245AA390" w14:textId="77777777" w:rsidTr="00455FFA">
        <w:trPr>
          <w:trHeight w:val="566"/>
        </w:trPr>
        <w:tc>
          <w:tcPr>
            <w:tcW w:w="664" w:type="dxa"/>
            <w:shd w:val="clear" w:color="auto" w:fill="C9C9C9"/>
            <w:vAlign w:val="center"/>
          </w:tcPr>
          <w:p w14:paraId="2F4970A5"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ITEM</w:t>
            </w:r>
          </w:p>
        </w:tc>
        <w:tc>
          <w:tcPr>
            <w:tcW w:w="887" w:type="dxa"/>
            <w:shd w:val="clear" w:color="auto" w:fill="C9C9C9"/>
            <w:vAlign w:val="center"/>
          </w:tcPr>
          <w:p w14:paraId="2F732A9B"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CATMAT</w:t>
            </w:r>
          </w:p>
        </w:tc>
        <w:tc>
          <w:tcPr>
            <w:tcW w:w="2652" w:type="dxa"/>
            <w:shd w:val="clear" w:color="auto" w:fill="C9C9C9"/>
            <w:vAlign w:val="center"/>
          </w:tcPr>
          <w:p w14:paraId="70364CC7"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DESCRIÇÃO</w:t>
            </w:r>
          </w:p>
        </w:tc>
        <w:tc>
          <w:tcPr>
            <w:tcW w:w="843" w:type="dxa"/>
            <w:shd w:val="clear" w:color="auto" w:fill="C9C9C9"/>
            <w:vAlign w:val="center"/>
          </w:tcPr>
          <w:p w14:paraId="6E2C71A4"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UNID</w:t>
            </w:r>
          </w:p>
        </w:tc>
        <w:tc>
          <w:tcPr>
            <w:tcW w:w="941" w:type="dxa"/>
            <w:shd w:val="clear" w:color="auto" w:fill="C9C9C9"/>
            <w:vAlign w:val="center"/>
          </w:tcPr>
          <w:p w14:paraId="3A108A74"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QUANT</w:t>
            </w:r>
          </w:p>
        </w:tc>
        <w:tc>
          <w:tcPr>
            <w:tcW w:w="1122" w:type="dxa"/>
            <w:shd w:val="clear" w:color="auto" w:fill="C9C9C9"/>
          </w:tcPr>
          <w:p w14:paraId="279C50F2"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MARCA/</w:t>
            </w:r>
          </w:p>
          <w:p w14:paraId="32DA0E5C"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MODELO</w:t>
            </w:r>
          </w:p>
        </w:tc>
        <w:tc>
          <w:tcPr>
            <w:tcW w:w="979" w:type="dxa"/>
            <w:shd w:val="clear" w:color="auto" w:fill="C9C9C9"/>
          </w:tcPr>
          <w:p w14:paraId="7265ACF8"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VALOR UNIT.</w:t>
            </w:r>
          </w:p>
        </w:tc>
        <w:tc>
          <w:tcPr>
            <w:tcW w:w="979" w:type="dxa"/>
            <w:shd w:val="clear" w:color="auto" w:fill="C9C9C9"/>
          </w:tcPr>
          <w:p w14:paraId="41A9A639"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VALOR TOTAL</w:t>
            </w:r>
          </w:p>
        </w:tc>
      </w:tr>
      <w:tr w:rsidR="00455FFA" w:rsidRPr="00455FFA" w14:paraId="378D95A7" w14:textId="77777777" w:rsidTr="00D002BD">
        <w:tc>
          <w:tcPr>
            <w:tcW w:w="664" w:type="dxa"/>
            <w:vAlign w:val="center"/>
          </w:tcPr>
          <w:p w14:paraId="44419065" w14:textId="77777777" w:rsidR="00455FFA" w:rsidRPr="00455FFA" w:rsidRDefault="00455FFA" w:rsidP="00455FFA">
            <w:pPr>
              <w:jc w:val="center"/>
              <w:rPr>
                <w:rFonts w:ascii="Calibri" w:hAnsi="Calibri" w:cs="Calibri"/>
                <w:sz w:val="18"/>
                <w:szCs w:val="18"/>
                <w:lang w:eastAsia="en-US"/>
              </w:rPr>
            </w:pPr>
            <w:r w:rsidRPr="00455FFA">
              <w:rPr>
                <w:rFonts w:ascii="Calibri" w:hAnsi="Calibri" w:cs="Calibri"/>
                <w:sz w:val="18"/>
                <w:szCs w:val="18"/>
                <w:lang w:eastAsia="en-US"/>
              </w:rPr>
              <w:t>1</w:t>
            </w:r>
          </w:p>
        </w:tc>
        <w:tc>
          <w:tcPr>
            <w:tcW w:w="887" w:type="dxa"/>
            <w:vAlign w:val="center"/>
          </w:tcPr>
          <w:p w14:paraId="224D5EAA"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color w:val="495057"/>
                <w:sz w:val="20"/>
                <w:szCs w:val="20"/>
                <w:shd w:val="clear" w:color="auto" w:fill="FFFFFF"/>
                <w:lang w:eastAsia="en-US"/>
              </w:rPr>
              <w:t>402414</w:t>
            </w:r>
          </w:p>
        </w:tc>
        <w:tc>
          <w:tcPr>
            <w:tcW w:w="2652" w:type="dxa"/>
          </w:tcPr>
          <w:p w14:paraId="0D356FC9" w14:textId="77777777" w:rsidR="00455FFA" w:rsidRPr="00455FFA" w:rsidRDefault="00455FFA" w:rsidP="00455FFA">
            <w:pPr>
              <w:widowControl w:val="0"/>
              <w:autoSpaceDE w:val="0"/>
              <w:autoSpaceDN w:val="0"/>
              <w:rPr>
                <w:rFonts w:ascii="Arial" w:eastAsia="Times New Roman" w:hAnsi="Arial" w:cs="Arial"/>
                <w:bCs/>
                <w:color w:val="495057"/>
                <w:sz w:val="20"/>
                <w:szCs w:val="20"/>
                <w:shd w:val="clear" w:color="auto" w:fill="FFFFFF"/>
                <w:lang w:val="pt-PT" w:eastAsia="en-US"/>
              </w:rPr>
            </w:pPr>
            <w:r w:rsidRPr="00455FFA">
              <w:rPr>
                <w:rFonts w:ascii="Arial" w:eastAsia="Times New Roman" w:hAnsi="Arial" w:cs="Arial"/>
                <w:bCs/>
                <w:sz w:val="20"/>
                <w:szCs w:val="20"/>
                <w:lang w:val="pt-PT" w:eastAsia="en-US"/>
              </w:rPr>
              <w:t>Xampu 400 ml</w:t>
            </w:r>
          </w:p>
          <w:p w14:paraId="560E2532" w14:textId="77777777" w:rsidR="00455FFA" w:rsidRPr="00455FFA" w:rsidRDefault="00455FFA" w:rsidP="00455FFA">
            <w:pPr>
              <w:widowControl w:val="0"/>
              <w:autoSpaceDE w:val="0"/>
              <w:autoSpaceDN w:val="0"/>
              <w:rPr>
                <w:rFonts w:ascii="Arial" w:eastAsia="Times New Roman" w:hAnsi="Arial" w:cs="Arial"/>
                <w:bCs/>
                <w:sz w:val="20"/>
                <w:szCs w:val="20"/>
                <w:lang w:val="pt-PT" w:eastAsia="en-US"/>
              </w:rPr>
            </w:pPr>
            <w:r w:rsidRPr="00455FFA">
              <w:rPr>
                <w:rFonts w:ascii="Arial" w:eastAsia="Times New Roman" w:hAnsi="Arial" w:cs="Arial"/>
                <w:bCs/>
                <w:color w:val="000000"/>
                <w:sz w:val="20"/>
                <w:szCs w:val="20"/>
                <w:shd w:val="clear" w:color="auto" w:fill="FFFFFF"/>
                <w:lang w:val="pt-PT" w:eastAsia="en-US"/>
              </w:rPr>
              <w:t>Tipo: Neutro</w:t>
            </w:r>
          </w:p>
          <w:p w14:paraId="77B5CB53" w14:textId="77777777" w:rsidR="00455FFA" w:rsidRPr="00455FFA" w:rsidRDefault="00455FFA" w:rsidP="00455FFA">
            <w:pPr>
              <w:jc w:val="both"/>
              <w:rPr>
                <w:rFonts w:ascii="Calibri" w:hAnsi="Calibri" w:cs="Calibri"/>
                <w:sz w:val="18"/>
                <w:szCs w:val="18"/>
                <w:lang w:eastAsia="en-US"/>
              </w:rPr>
            </w:pPr>
            <w:r w:rsidRPr="00455FFA">
              <w:rPr>
                <w:rFonts w:ascii="Arial" w:eastAsia="Times New Roman" w:hAnsi="Arial" w:cs="Arial"/>
                <w:bCs/>
                <w:color w:val="000000"/>
                <w:sz w:val="20"/>
                <w:szCs w:val="20"/>
                <w:shd w:val="clear" w:color="auto" w:fill="FFFFFF"/>
                <w:lang w:eastAsia="en-US"/>
              </w:rPr>
              <w:t>Aplicação: Infantil, Cabelos Normais</w:t>
            </w:r>
          </w:p>
        </w:tc>
        <w:tc>
          <w:tcPr>
            <w:tcW w:w="843" w:type="dxa"/>
            <w:vAlign w:val="center"/>
          </w:tcPr>
          <w:p w14:paraId="14461907"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t>UND</w:t>
            </w:r>
          </w:p>
        </w:tc>
        <w:tc>
          <w:tcPr>
            <w:tcW w:w="941" w:type="dxa"/>
          </w:tcPr>
          <w:p w14:paraId="603AEE58" w14:textId="77777777" w:rsidR="00455FFA" w:rsidRPr="00455FFA" w:rsidRDefault="00455FFA" w:rsidP="00455FFA">
            <w:pPr>
              <w:jc w:val="center"/>
              <w:rPr>
                <w:rFonts w:ascii="Calibri" w:hAnsi="Calibri" w:cs="Calibri"/>
                <w:sz w:val="22"/>
                <w:szCs w:val="22"/>
                <w:lang w:eastAsia="en-US"/>
              </w:rPr>
            </w:pPr>
            <w:r w:rsidRPr="00455FFA">
              <w:rPr>
                <w:rFonts w:ascii="Calibri" w:hAnsi="Calibri" w:cs="Times New Roman"/>
                <w:sz w:val="22"/>
                <w:szCs w:val="22"/>
                <w:lang w:eastAsia="en-US"/>
              </w:rPr>
              <w:t>61.856</w:t>
            </w:r>
          </w:p>
        </w:tc>
        <w:tc>
          <w:tcPr>
            <w:tcW w:w="1122" w:type="dxa"/>
          </w:tcPr>
          <w:p w14:paraId="4FD686C7" w14:textId="77777777" w:rsidR="00455FFA" w:rsidRPr="00455FFA" w:rsidRDefault="00455FFA" w:rsidP="00455FFA">
            <w:pPr>
              <w:jc w:val="center"/>
              <w:rPr>
                <w:rFonts w:ascii="Calibri" w:hAnsi="Calibri" w:cs="Calibri"/>
                <w:sz w:val="18"/>
                <w:szCs w:val="18"/>
                <w:lang w:eastAsia="en-US"/>
              </w:rPr>
            </w:pPr>
          </w:p>
        </w:tc>
        <w:tc>
          <w:tcPr>
            <w:tcW w:w="979" w:type="dxa"/>
          </w:tcPr>
          <w:p w14:paraId="73FD4DD7" w14:textId="77777777" w:rsidR="00455FFA" w:rsidRPr="00455FFA" w:rsidRDefault="00455FFA" w:rsidP="00455FFA">
            <w:pPr>
              <w:jc w:val="center"/>
              <w:rPr>
                <w:rFonts w:ascii="Calibri" w:hAnsi="Calibri" w:cs="Calibri"/>
                <w:sz w:val="18"/>
                <w:szCs w:val="18"/>
                <w:lang w:eastAsia="en-US"/>
              </w:rPr>
            </w:pPr>
          </w:p>
        </w:tc>
        <w:tc>
          <w:tcPr>
            <w:tcW w:w="979" w:type="dxa"/>
          </w:tcPr>
          <w:p w14:paraId="57A0313B" w14:textId="77777777" w:rsidR="00455FFA" w:rsidRPr="00455FFA" w:rsidRDefault="00455FFA" w:rsidP="00455FFA">
            <w:pPr>
              <w:jc w:val="center"/>
              <w:rPr>
                <w:rFonts w:ascii="Calibri" w:hAnsi="Calibri" w:cs="Calibri"/>
                <w:sz w:val="18"/>
                <w:szCs w:val="18"/>
                <w:lang w:eastAsia="en-US"/>
              </w:rPr>
            </w:pPr>
          </w:p>
        </w:tc>
      </w:tr>
      <w:tr w:rsidR="00455FFA" w:rsidRPr="00455FFA" w14:paraId="4F2969C0" w14:textId="77777777" w:rsidTr="00D002BD">
        <w:tc>
          <w:tcPr>
            <w:tcW w:w="664" w:type="dxa"/>
            <w:vAlign w:val="center"/>
          </w:tcPr>
          <w:p w14:paraId="4DB2ECC0" w14:textId="77777777" w:rsidR="00455FFA" w:rsidRPr="00455FFA" w:rsidRDefault="00455FFA" w:rsidP="00455FFA">
            <w:pPr>
              <w:jc w:val="center"/>
              <w:rPr>
                <w:rFonts w:ascii="Calibri" w:hAnsi="Calibri" w:cs="Calibri"/>
                <w:sz w:val="18"/>
                <w:szCs w:val="18"/>
                <w:lang w:eastAsia="en-US"/>
              </w:rPr>
            </w:pPr>
            <w:r w:rsidRPr="00455FFA">
              <w:rPr>
                <w:rFonts w:ascii="Calibri" w:hAnsi="Calibri" w:cs="Calibri"/>
                <w:sz w:val="18"/>
                <w:szCs w:val="18"/>
                <w:lang w:eastAsia="en-US"/>
              </w:rPr>
              <w:t>2</w:t>
            </w:r>
          </w:p>
        </w:tc>
        <w:tc>
          <w:tcPr>
            <w:tcW w:w="887" w:type="dxa"/>
            <w:vAlign w:val="center"/>
          </w:tcPr>
          <w:p w14:paraId="64316DB8"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color w:val="495057"/>
                <w:sz w:val="20"/>
                <w:szCs w:val="20"/>
                <w:shd w:val="clear" w:color="auto" w:fill="FFFFFF"/>
                <w:lang w:eastAsia="en-US"/>
              </w:rPr>
              <w:t>229409</w:t>
            </w:r>
          </w:p>
        </w:tc>
        <w:tc>
          <w:tcPr>
            <w:tcW w:w="2652" w:type="dxa"/>
          </w:tcPr>
          <w:p w14:paraId="574B223B" w14:textId="77777777" w:rsidR="00455FFA" w:rsidRPr="00455FFA" w:rsidRDefault="00455FFA" w:rsidP="00455FFA">
            <w:pPr>
              <w:widowControl w:val="0"/>
              <w:autoSpaceDE w:val="0"/>
              <w:autoSpaceDN w:val="0"/>
              <w:rPr>
                <w:rFonts w:ascii="Arial" w:eastAsia="Times New Roman" w:hAnsi="Arial" w:cs="Arial"/>
                <w:bCs/>
                <w:color w:val="495057"/>
                <w:sz w:val="20"/>
                <w:szCs w:val="20"/>
                <w:shd w:val="clear" w:color="auto" w:fill="FFFFFF"/>
                <w:lang w:val="pt-PT" w:eastAsia="en-US"/>
              </w:rPr>
            </w:pPr>
            <w:r w:rsidRPr="00455FFA">
              <w:rPr>
                <w:rFonts w:ascii="Arial" w:eastAsia="Times New Roman" w:hAnsi="Arial" w:cs="Arial"/>
                <w:bCs/>
                <w:sz w:val="20"/>
                <w:szCs w:val="20"/>
                <w:lang w:val="pt-PT" w:eastAsia="en-US"/>
              </w:rPr>
              <w:t>Sabonete</w:t>
            </w:r>
          </w:p>
          <w:p w14:paraId="786D0AF8" w14:textId="77777777" w:rsidR="00455FFA" w:rsidRPr="00455FFA" w:rsidRDefault="00455FFA" w:rsidP="00455FFA">
            <w:pPr>
              <w:widowControl w:val="0"/>
              <w:autoSpaceDE w:val="0"/>
              <w:autoSpaceDN w:val="0"/>
              <w:rPr>
                <w:rFonts w:ascii="Arial" w:eastAsia="Times New Roman" w:hAnsi="Arial" w:cs="Arial"/>
                <w:bCs/>
                <w:sz w:val="20"/>
                <w:szCs w:val="20"/>
                <w:lang w:val="pt-PT" w:eastAsia="en-US"/>
              </w:rPr>
            </w:pPr>
            <w:r w:rsidRPr="00455FFA">
              <w:rPr>
                <w:rFonts w:ascii="Arial" w:eastAsia="Times New Roman" w:hAnsi="Arial" w:cs="Arial"/>
                <w:bCs/>
                <w:color w:val="000000"/>
                <w:sz w:val="20"/>
                <w:szCs w:val="20"/>
                <w:shd w:val="clear" w:color="auto" w:fill="FFFFFF"/>
                <w:lang w:val="pt-PT" w:eastAsia="en-US"/>
              </w:rPr>
              <w:t>Aspecto Físico: Sólido</w:t>
            </w:r>
          </w:p>
          <w:p w14:paraId="0A4ACE9F" w14:textId="77777777" w:rsidR="00455FFA" w:rsidRPr="00455FFA" w:rsidRDefault="00455FFA" w:rsidP="00455FFA">
            <w:pPr>
              <w:widowControl w:val="0"/>
              <w:autoSpaceDE w:val="0"/>
              <w:autoSpaceDN w:val="0"/>
              <w:rPr>
                <w:rFonts w:ascii="Arial" w:eastAsia="Times New Roman" w:hAnsi="Arial" w:cs="Arial"/>
                <w:bCs/>
                <w:color w:val="495057"/>
                <w:sz w:val="20"/>
                <w:szCs w:val="20"/>
                <w:shd w:val="clear" w:color="auto" w:fill="FFFFFF"/>
                <w:lang w:val="pt-PT" w:eastAsia="en-US"/>
              </w:rPr>
            </w:pPr>
            <w:r w:rsidRPr="00455FFA">
              <w:rPr>
                <w:rFonts w:ascii="Arial" w:eastAsia="Times New Roman" w:hAnsi="Arial" w:cs="Arial"/>
                <w:bCs/>
                <w:color w:val="000000"/>
                <w:sz w:val="20"/>
                <w:szCs w:val="20"/>
                <w:shd w:val="clear" w:color="auto" w:fill="FFFFFF"/>
                <w:lang w:val="pt-PT" w:eastAsia="en-US"/>
              </w:rPr>
              <w:t>Peso: 100 G</w:t>
            </w:r>
          </w:p>
          <w:p w14:paraId="72E56D6B" w14:textId="77777777" w:rsidR="00455FFA" w:rsidRPr="00455FFA" w:rsidRDefault="00455FFA" w:rsidP="00455FFA">
            <w:pPr>
              <w:widowControl w:val="0"/>
              <w:autoSpaceDE w:val="0"/>
              <w:autoSpaceDN w:val="0"/>
              <w:rPr>
                <w:rFonts w:ascii="Arial" w:eastAsia="Times New Roman" w:hAnsi="Arial" w:cs="Arial"/>
                <w:bCs/>
                <w:color w:val="495057"/>
                <w:sz w:val="20"/>
                <w:szCs w:val="20"/>
                <w:shd w:val="clear" w:color="auto" w:fill="FFFFFF"/>
                <w:lang w:val="pt-PT" w:eastAsia="en-US"/>
              </w:rPr>
            </w:pPr>
            <w:r w:rsidRPr="00455FFA">
              <w:rPr>
                <w:rFonts w:ascii="Arial" w:eastAsia="Times New Roman" w:hAnsi="Arial" w:cs="Arial"/>
                <w:bCs/>
                <w:color w:val="000000"/>
                <w:sz w:val="20"/>
                <w:szCs w:val="20"/>
                <w:shd w:val="clear" w:color="auto" w:fill="FFFFFF"/>
                <w:lang w:val="pt-PT" w:eastAsia="en-US"/>
              </w:rPr>
              <w:t>Tipo: Sem Perfume</w:t>
            </w:r>
          </w:p>
          <w:p w14:paraId="66A3A2E5" w14:textId="77777777" w:rsidR="00455FFA" w:rsidRPr="00455FFA" w:rsidRDefault="00455FFA" w:rsidP="00455FFA">
            <w:pPr>
              <w:widowControl w:val="0"/>
              <w:autoSpaceDE w:val="0"/>
              <w:autoSpaceDN w:val="0"/>
              <w:rPr>
                <w:rFonts w:ascii="Arial" w:eastAsia="Times New Roman" w:hAnsi="Arial" w:cs="Arial"/>
                <w:bCs/>
                <w:color w:val="495057"/>
                <w:sz w:val="20"/>
                <w:szCs w:val="20"/>
                <w:shd w:val="clear" w:color="auto" w:fill="FFFFFF"/>
                <w:lang w:val="pt-PT" w:eastAsia="en-US"/>
              </w:rPr>
            </w:pPr>
            <w:r w:rsidRPr="00455FFA">
              <w:rPr>
                <w:rFonts w:ascii="Arial" w:eastAsia="Times New Roman" w:hAnsi="Arial" w:cs="Arial"/>
                <w:bCs/>
                <w:color w:val="000000"/>
                <w:sz w:val="20"/>
                <w:szCs w:val="20"/>
                <w:shd w:val="clear" w:color="auto" w:fill="FFFFFF"/>
                <w:lang w:val="pt-PT" w:eastAsia="en-US"/>
              </w:rPr>
              <w:t>Formato: Não Aplicável</w:t>
            </w:r>
          </w:p>
          <w:p w14:paraId="2EAD234E" w14:textId="77777777" w:rsidR="00455FFA" w:rsidRPr="00455FFA" w:rsidRDefault="00455FFA" w:rsidP="00455FFA">
            <w:pPr>
              <w:widowControl w:val="0"/>
              <w:autoSpaceDE w:val="0"/>
              <w:autoSpaceDN w:val="0"/>
              <w:rPr>
                <w:rFonts w:ascii="Arial" w:eastAsia="Times New Roman" w:hAnsi="Arial" w:cs="Arial"/>
                <w:bCs/>
                <w:color w:val="495057"/>
                <w:sz w:val="20"/>
                <w:szCs w:val="20"/>
                <w:shd w:val="clear" w:color="auto" w:fill="FFFFFF"/>
                <w:lang w:val="pt-PT" w:eastAsia="en-US"/>
              </w:rPr>
            </w:pPr>
            <w:r w:rsidRPr="00455FFA">
              <w:rPr>
                <w:rFonts w:ascii="Arial" w:eastAsia="Times New Roman" w:hAnsi="Arial" w:cs="Arial"/>
                <w:bCs/>
                <w:color w:val="000000"/>
                <w:sz w:val="20"/>
                <w:szCs w:val="20"/>
                <w:shd w:val="clear" w:color="auto" w:fill="FFFFFF"/>
                <w:lang w:val="pt-PT" w:eastAsia="en-US"/>
              </w:rPr>
              <w:t>Aroma: Não Aplicável</w:t>
            </w:r>
          </w:p>
          <w:p w14:paraId="43302155" w14:textId="77777777" w:rsidR="00455FFA" w:rsidRPr="00455FFA" w:rsidRDefault="00455FFA" w:rsidP="00455FFA">
            <w:pPr>
              <w:widowControl w:val="0"/>
              <w:autoSpaceDE w:val="0"/>
              <w:autoSpaceDN w:val="0"/>
              <w:rPr>
                <w:rFonts w:ascii="Arial" w:eastAsia="Times New Roman" w:hAnsi="Arial" w:cs="Arial"/>
                <w:bCs/>
                <w:color w:val="495057"/>
                <w:sz w:val="20"/>
                <w:szCs w:val="20"/>
                <w:shd w:val="clear" w:color="auto" w:fill="FFFFFF"/>
                <w:lang w:val="pt-PT" w:eastAsia="en-US"/>
              </w:rPr>
            </w:pPr>
            <w:r w:rsidRPr="00455FFA">
              <w:rPr>
                <w:rFonts w:ascii="Arial" w:eastAsia="Times New Roman" w:hAnsi="Arial" w:cs="Arial"/>
                <w:bCs/>
                <w:color w:val="000000"/>
                <w:sz w:val="20"/>
                <w:szCs w:val="20"/>
                <w:shd w:val="clear" w:color="auto" w:fill="FFFFFF"/>
                <w:lang w:val="pt-PT" w:eastAsia="en-US"/>
              </w:rPr>
              <w:t>Cor: Não Aplicável</w:t>
            </w:r>
          </w:p>
          <w:p w14:paraId="287B83FC" w14:textId="77777777" w:rsidR="00455FFA" w:rsidRPr="00455FFA" w:rsidRDefault="00455FFA" w:rsidP="00455FFA">
            <w:pPr>
              <w:widowControl w:val="0"/>
              <w:autoSpaceDE w:val="0"/>
              <w:autoSpaceDN w:val="0"/>
              <w:rPr>
                <w:rFonts w:ascii="Arial" w:eastAsia="Times New Roman" w:hAnsi="Arial" w:cs="Arial"/>
                <w:bCs/>
                <w:color w:val="495057"/>
                <w:sz w:val="20"/>
                <w:szCs w:val="20"/>
                <w:shd w:val="clear" w:color="auto" w:fill="FFFFFF"/>
                <w:lang w:val="pt-PT" w:eastAsia="en-US"/>
              </w:rPr>
            </w:pPr>
            <w:r w:rsidRPr="00455FFA">
              <w:rPr>
                <w:rFonts w:ascii="Arial" w:eastAsia="Times New Roman" w:hAnsi="Arial" w:cs="Arial"/>
                <w:bCs/>
                <w:color w:val="000000"/>
                <w:sz w:val="20"/>
                <w:szCs w:val="20"/>
                <w:shd w:val="clear" w:color="auto" w:fill="FFFFFF"/>
                <w:lang w:val="pt-PT" w:eastAsia="en-US"/>
              </w:rPr>
              <w:t>Aplicação: Pele Sensível</w:t>
            </w:r>
          </w:p>
          <w:p w14:paraId="258326AD" w14:textId="77777777" w:rsidR="00455FFA" w:rsidRPr="00455FFA" w:rsidRDefault="00455FFA" w:rsidP="00455FFA">
            <w:pPr>
              <w:widowControl w:val="0"/>
              <w:autoSpaceDE w:val="0"/>
              <w:autoSpaceDN w:val="0"/>
              <w:rPr>
                <w:rFonts w:ascii="Arial" w:eastAsia="Times New Roman" w:hAnsi="Arial" w:cs="Arial"/>
                <w:bCs/>
                <w:color w:val="495057"/>
                <w:sz w:val="20"/>
                <w:szCs w:val="20"/>
                <w:shd w:val="clear" w:color="auto" w:fill="FFFFFF"/>
                <w:lang w:val="pt-PT" w:eastAsia="en-US"/>
              </w:rPr>
            </w:pPr>
            <w:r w:rsidRPr="00455FFA">
              <w:rPr>
                <w:rFonts w:ascii="Arial" w:eastAsia="Times New Roman" w:hAnsi="Arial" w:cs="Arial"/>
                <w:bCs/>
                <w:color w:val="000000"/>
                <w:sz w:val="20"/>
                <w:szCs w:val="20"/>
                <w:shd w:val="clear" w:color="auto" w:fill="FFFFFF"/>
                <w:lang w:val="pt-PT" w:eastAsia="en-US"/>
              </w:rPr>
              <w:t>Características Adicionais: Glicerinado/Neutro E Baixo Teor Alcoólico</w:t>
            </w:r>
          </w:p>
          <w:p w14:paraId="336F834E" w14:textId="77777777" w:rsidR="00455FFA" w:rsidRPr="00455FFA" w:rsidRDefault="00455FFA" w:rsidP="00455FFA">
            <w:pPr>
              <w:jc w:val="both"/>
              <w:rPr>
                <w:rFonts w:ascii="Calibri" w:hAnsi="Calibri" w:cs="Calibri"/>
                <w:sz w:val="18"/>
                <w:szCs w:val="18"/>
                <w:lang w:eastAsia="en-US"/>
              </w:rPr>
            </w:pPr>
          </w:p>
        </w:tc>
        <w:tc>
          <w:tcPr>
            <w:tcW w:w="843" w:type="dxa"/>
            <w:vAlign w:val="center"/>
          </w:tcPr>
          <w:p w14:paraId="580D139D"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t>UND</w:t>
            </w:r>
          </w:p>
        </w:tc>
        <w:tc>
          <w:tcPr>
            <w:tcW w:w="941" w:type="dxa"/>
          </w:tcPr>
          <w:p w14:paraId="08B6446E" w14:textId="77777777" w:rsidR="00455FFA" w:rsidRPr="00455FFA" w:rsidRDefault="00455FFA" w:rsidP="00455FFA">
            <w:pPr>
              <w:jc w:val="center"/>
              <w:rPr>
                <w:rFonts w:ascii="Calibri" w:hAnsi="Calibri" w:cs="Calibri"/>
                <w:sz w:val="22"/>
                <w:szCs w:val="22"/>
                <w:lang w:eastAsia="en-US"/>
              </w:rPr>
            </w:pPr>
            <w:r w:rsidRPr="00455FFA">
              <w:rPr>
                <w:rFonts w:ascii="Calibri" w:hAnsi="Calibri" w:cs="Times New Roman"/>
                <w:sz w:val="22"/>
                <w:szCs w:val="22"/>
                <w:lang w:eastAsia="en-US"/>
              </w:rPr>
              <w:t>185.568</w:t>
            </w:r>
          </w:p>
        </w:tc>
        <w:tc>
          <w:tcPr>
            <w:tcW w:w="1122" w:type="dxa"/>
          </w:tcPr>
          <w:p w14:paraId="536BF3FF" w14:textId="77777777" w:rsidR="00455FFA" w:rsidRPr="00455FFA" w:rsidRDefault="00455FFA" w:rsidP="00455FFA">
            <w:pPr>
              <w:jc w:val="center"/>
              <w:rPr>
                <w:rFonts w:ascii="Calibri" w:hAnsi="Calibri" w:cs="Calibri"/>
                <w:sz w:val="18"/>
                <w:szCs w:val="18"/>
                <w:lang w:eastAsia="en-US"/>
              </w:rPr>
            </w:pPr>
          </w:p>
        </w:tc>
        <w:tc>
          <w:tcPr>
            <w:tcW w:w="979" w:type="dxa"/>
          </w:tcPr>
          <w:p w14:paraId="6F7C54C7" w14:textId="77777777" w:rsidR="00455FFA" w:rsidRPr="00455FFA" w:rsidRDefault="00455FFA" w:rsidP="00455FFA">
            <w:pPr>
              <w:jc w:val="center"/>
              <w:rPr>
                <w:rFonts w:ascii="Calibri" w:hAnsi="Calibri" w:cs="Calibri"/>
                <w:sz w:val="18"/>
                <w:szCs w:val="18"/>
                <w:lang w:eastAsia="en-US"/>
              </w:rPr>
            </w:pPr>
          </w:p>
        </w:tc>
        <w:tc>
          <w:tcPr>
            <w:tcW w:w="979" w:type="dxa"/>
          </w:tcPr>
          <w:p w14:paraId="0FCD39A7" w14:textId="77777777" w:rsidR="00455FFA" w:rsidRPr="00455FFA" w:rsidRDefault="00455FFA" w:rsidP="00455FFA">
            <w:pPr>
              <w:jc w:val="center"/>
              <w:rPr>
                <w:rFonts w:ascii="Calibri" w:hAnsi="Calibri" w:cs="Calibri"/>
                <w:sz w:val="18"/>
                <w:szCs w:val="18"/>
                <w:lang w:eastAsia="en-US"/>
              </w:rPr>
            </w:pPr>
          </w:p>
        </w:tc>
      </w:tr>
      <w:tr w:rsidR="00455FFA" w:rsidRPr="00455FFA" w14:paraId="4AE81231" w14:textId="77777777" w:rsidTr="00D002BD">
        <w:tc>
          <w:tcPr>
            <w:tcW w:w="664" w:type="dxa"/>
            <w:vAlign w:val="center"/>
          </w:tcPr>
          <w:p w14:paraId="02CAB96E" w14:textId="77777777" w:rsidR="00455FFA" w:rsidRPr="00455FFA" w:rsidRDefault="00455FFA" w:rsidP="00455FFA">
            <w:pPr>
              <w:jc w:val="center"/>
              <w:rPr>
                <w:rFonts w:ascii="Calibri" w:hAnsi="Calibri" w:cs="Calibri"/>
                <w:sz w:val="18"/>
                <w:szCs w:val="18"/>
                <w:lang w:eastAsia="en-US"/>
              </w:rPr>
            </w:pPr>
            <w:r w:rsidRPr="00455FFA">
              <w:rPr>
                <w:rFonts w:ascii="Calibri" w:hAnsi="Calibri" w:cs="Calibri"/>
                <w:sz w:val="18"/>
                <w:szCs w:val="18"/>
                <w:lang w:eastAsia="en-US"/>
              </w:rPr>
              <w:t>3</w:t>
            </w:r>
          </w:p>
        </w:tc>
        <w:tc>
          <w:tcPr>
            <w:tcW w:w="887" w:type="dxa"/>
            <w:vAlign w:val="center"/>
          </w:tcPr>
          <w:p w14:paraId="363859CC"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shd w:val="clear" w:color="auto" w:fill="FFFFFF"/>
                <w:lang w:eastAsia="en-US"/>
              </w:rPr>
              <w:t>451961</w:t>
            </w:r>
          </w:p>
        </w:tc>
        <w:tc>
          <w:tcPr>
            <w:tcW w:w="2652" w:type="dxa"/>
          </w:tcPr>
          <w:p w14:paraId="2AD9C0BA" w14:textId="77777777" w:rsidR="00455FFA" w:rsidRPr="00455FFA" w:rsidRDefault="00455FFA" w:rsidP="00455FFA">
            <w:pPr>
              <w:widowControl w:val="0"/>
              <w:autoSpaceDE w:val="0"/>
              <w:autoSpaceDN w:val="0"/>
              <w:rPr>
                <w:rFonts w:ascii="Arial" w:eastAsia="Times New Roman" w:hAnsi="Arial" w:cs="Arial"/>
                <w:bCs/>
                <w:sz w:val="20"/>
                <w:szCs w:val="20"/>
                <w:shd w:val="clear" w:color="auto" w:fill="FFFFFF"/>
                <w:lang w:val="pt-PT" w:eastAsia="en-US"/>
              </w:rPr>
            </w:pPr>
            <w:r w:rsidRPr="00455FFA">
              <w:rPr>
                <w:rFonts w:ascii="Arial" w:eastAsia="Times New Roman" w:hAnsi="Arial" w:cs="Arial"/>
                <w:bCs/>
                <w:sz w:val="20"/>
                <w:szCs w:val="20"/>
                <w:lang w:val="pt-PT" w:eastAsia="en-US"/>
              </w:rPr>
              <w:t>Condicionador Cabelos 400 ml</w:t>
            </w:r>
          </w:p>
          <w:p w14:paraId="7EC37356" w14:textId="77777777" w:rsidR="00455FFA" w:rsidRPr="00455FFA" w:rsidRDefault="00455FFA" w:rsidP="00455FFA">
            <w:pPr>
              <w:widowControl w:val="0"/>
              <w:autoSpaceDE w:val="0"/>
              <w:autoSpaceDN w:val="0"/>
              <w:rPr>
                <w:rFonts w:ascii="Arial" w:eastAsia="Times New Roman" w:hAnsi="Arial" w:cs="Arial"/>
                <w:bCs/>
                <w:sz w:val="20"/>
                <w:szCs w:val="20"/>
                <w:lang w:val="pt-PT" w:eastAsia="en-US"/>
              </w:rPr>
            </w:pPr>
            <w:r w:rsidRPr="00455FFA">
              <w:rPr>
                <w:rFonts w:ascii="Arial" w:eastAsia="Times New Roman" w:hAnsi="Arial" w:cs="Arial"/>
                <w:bCs/>
                <w:sz w:val="20"/>
                <w:szCs w:val="20"/>
                <w:shd w:val="clear" w:color="auto" w:fill="FFFFFF"/>
                <w:lang w:val="pt-PT" w:eastAsia="en-US"/>
              </w:rPr>
              <w:t>Aplicação: Cabelo Infantil</w:t>
            </w:r>
          </w:p>
          <w:p w14:paraId="2B2CAD4B" w14:textId="77777777" w:rsidR="00455FFA" w:rsidRPr="00455FFA" w:rsidRDefault="00455FFA" w:rsidP="00455FFA">
            <w:pPr>
              <w:widowControl w:val="0"/>
              <w:autoSpaceDE w:val="0"/>
              <w:autoSpaceDN w:val="0"/>
              <w:rPr>
                <w:rFonts w:ascii="Arial" w:eastAsia="Times New Roman" w:hAnsi="Arial" w:cs="Arial"/>
                <w:bCs/>
                <w:sz w:val="20"/>
                <w:szCs w:val="20"/>
                <w:shd w:val="clear" w:color="auto" w:fill="FFFFFF"/>
                <w:lang w:val="pt-PT" w:eastAsia="en-US"/>
              </w:rPr>
            </w:pPr>
            <w:r w:rsidRPr="00455FFA">
              <w:rPr>
                <w:rFonts w:ascii="Arial" w:eastAsia="Times New Roman" w:hAnsi="Arial" w:cs="Arial"/>
                <w:bCs/>
                <w:sz w:val="20"/>
                <w:szCs w:val="20"/>
                <w:shd w:val="clear" w:color="auto" w:fill="FFFFFF"/>
                <w:lang w:val="pt-PT" w:eastAsia="en-US"/>
              </w:rPr>
              <w:t>Características Adicionais: Sem Álcool E Com Ph Balanceado</w:t>
            </w:r>
          </w:p>
          <w:p w14:paraId="6C00E43E" w14:textId="77777777" w:rsidR="00455FFA" w:rsidRPr="00455FFA" w:rsidRDefault="00455FFA" w:rsidP="00455FFA">
            <w:pPr>
              <w:jc w:val="both"/>
              <w:rPr>
                <w:rFonts w:ascii="Calibri" w:hAnsi="Calibri" w:cs="Calibri"/>
                <w:sz w:val="18"/>
                <w:szCs w:val="18"/>
                <w:lang w:eastAsia="en-US"/>
              </w:rPr>
            </w:pPr>
          </w:p>
        </w:tc>
        <w:tc>
          <w:tcPr>
            <w:tcW w:w="843" w:type="dxa"/>
            <w:vAlign w:val="center"/>
          </w:tcPr>
          <w:p w14:paraId="79412218"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t>UND</w:t>
            </w:r>
          </w:p>
        </w:tc>
        <w:tc>
          <w:tcPr>
            <w:tcW w:w="941" w:type="dxa"/>
          </w:tcPr>
          <w:p w14:paraId="52C5F16C" w14:textId="77777777" w:rsidR="00455FFA" w:rsidRPr="00455FFA" w:rsidRDefault="00455FFA" w:rsidP="00455FFA">
            <w:pPr>
              <w:jc w:val="center"/>
              <w:rPr>
                <w:rFonts w:ascii="Calibri" w:hAnsi="Calibri" w:cs="Calibri"/>
                <w:sz w:val="22"/>
                <w:szCs w:val="22"/>
                <w:lang w:eastAsia="en-US"/>
              </w:rPr>
            </w:pPr>
            <w:r w:rsidRPr="00455FFA">
              <w:rPr>
                <w:rFonts w:ascii="Calibri" w:hAnsi="Calibri" w:cs="Times New Roman"/>
                <w:sz w:val="22"/>
                <w:szCs w:val="22"/>
                <w:lang w:eastAsia="en-US"/>
              </w:rPr>
              <w:t>61.856</w:t>
            </w:r>
          </w:p>
        </w:tc>
        <w:tc>
          <w:tcPr>
            <w:tcW w:w="1122" w:type="dxa"/>
          </w:tcPr>
          <w:p w14:paraId="0ECB9C12" w14:textId="77777777" w:rsidR="00455FFA" w:rsidRPr="00455FFA" w:rsidRDefault="00455FFA" w:rsidP="00455FFA">
            <w:pPr>
              <w:jc w:val="center"/>
              <w:rPr>
                <w:rFonts w:ascii="Calibri" w:hAnsi="Calibri" w:cs="Calibri"/>
                <w:sz w:val="18"/>
                <w:szCs w:val="18"/>
                <w:lang w:eastAsia="en-US"/>
              </w:rPr>
            </w:pPr>
          </w:p>
        </w:tc>
        <w:tc>
          <w:tcPr>
            <w:tcW w:w="979" w:type="dxa"/>
          </w:tcPr>
          <w:p w14:paraId="342F1E3B" w14:textId="77777777" w:rsidR="00455FFA" w:rsidRPr="00455FFA" w:rsidRDefault="00455FFA" w:rsidP="00455FFA">
            <w:pPr>
              <w:jc w:val="center"/>
              <w:rPr>
                <w:rFonts w:ascii="Calibri" w:hAnsi="Calibri" w:cs="Calibri"/>
                <w:sz w:val="18"/>
                <w:szCs w:val="18"/>
                <w:lang w:eastAsia="en-US"/>
              </w:rPr>
            </w:pPr>
          </w:p>
        </w:tc>
        <w:tc>
          <w:tcPr>
            <w:tcW w:w="979" w:type="dxa"/>
          </w:tcPr>
          <w:p w14:paraId="0EA7800C" w14:textId="77777777" w:rsidR="00455FFA" w:rsidRPr="00455FFA" w:rsidRDefault="00455FFA" w:rsidP="00455FFA">
            <w:pPr>
              <w:jc w:val="center"/>
              <w:rPr>
                <w:rFonts w:ascii="Calibri" w:hAnsi="Calibri" w:cs="Calibri"/>
                <w:sz w:val="18"/>
                <w:szCs w:val="18"/>
                <w:lang w:eastAsia="en-US"/>
              </w:rPr>
            </w:pPr>
          </w:p>
        </w:tc>
      </w:tr>
      <w:tr w:rsidR="00455FFA" w:rsidRPr="00455FFA" w14:paraId="13997BDC" w14:textId="77777777" w:rsidTr="00D002BD">
        <w:tc>
          <w:tcPr>
            <w:tcW w:w="664" w:type="dxa"/>
            <w:vAlign w:val="center"/>
          </w:tcPr>
          <w:p w14:paraId="440EC6BB" w14:textId="77777777" w:rsidR="00455FFA" w:rsidRPr="00455FFA" w:rsidRDefault="00455FFA" w:rsidP="00455FFA">
            <w:pPr>
              <w:jc w:val="center"/>
              <w:rPr>
                <w:rFonts w:ascii="Calibri" w:hAnsi="Calibri" w:cs="Calibri"/>
                <w:sz w:val="18"/>
                <w:szCs w:val="18"/>
                <w:lang w:eastAsia="en-US"/>
              </w:rPr>
            </w:pPr>
            <w:r w:rsidRPr="00455FFA">
              <w:rPr>
                <w:rFonts w:ascii="Calibri" w:hAnsi="Calibri" w:cs="Calibri"/>
                <w:sz w:val="18"/>
                <w:szCs w:val="18"/>
                <w:lang w:eastAsia="en-US"/>
              </w:rPr>
              <w:t>4</w:t>
            </w:r>
          </w:p>
        </w:tc>
        <w:tc>
          <w:tcPr>
            <w:tcW w:w="887" w:type="dxa"/>
            <w:vAlign w:val="center"/>
          </w:tcPr>
          <w:p w14:paraId="05EAC11D"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2"/>
                <w:lang w:eastAsia="en-US"/>
              </w:rPr>
              <w:t>603493</w:t>
            </w:r>
          </w:p>
        </w:tc>
        <w:tc>
          <w:tcPr>
            <w:tcW w:w="2652" w:type="dxa"/>
          </w:tcPr>
          <w:p w14:paraId="19FF2C76" w14:textId="77777777" w:rsidR="00455FFA" w:rsidRPr="00455FFA" w:rsidRDefault="00455FFA" w:rsidP="00455FFA">
            <w:pPr>
              <w:widowControl w:val="0"/>
              <w:autoSpaceDE w:val="0"/>
              <w:autoSpaceDN w:val="0"/>
              <w:jc w:val="both"/>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Esponja de banho</w:t>
            </w:r>
          </w:p>
          <w:p w14:paraId="6D5963CF" w14:textId="77777777" w:rsidR="00455FFA" w:rsidRPr="00455FFA" w:rsidRDefault="00455FFA" w:rsidP="00455FFA">
            <w:pPr>
              <w:widowControl w:val="0"/>
              <w:autoSpaceDE w:val="0"/>
              <w:autoSpaceDN w:val="0"/>
              <w:jc w:val="both"/>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Material: Poliéster / Poliuretano</w:t>
            </w:r>
          </w:p>
          <w:p w14:paraId="1956FE34" w14:textId="77777777" w:rsidR="00455FFA" w:rsidRPr="00455FFA" w:rsidRDefault="00455FFA" w:rsidP="00455FFA">
            <w:pPr>
              <w:widowControl w:val="0"/>
              <w:autoSpaceDE w:val="0"/>
              <w:autoSpaceDN w:val="0"/>
              <w:jc w:val="both"/>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Abrasividade: Macia</w:t>
            </w:r>
          </w:p>
          <w:p w14:paraId="3962CA10" w14:textId="77777777" w:rsidR="00455FFA" w:rsidRPr="00455FFA" w:rsidRDefault="00455FFA" w:rsidP="00455FFA">
            <w:pPr>
              <w:widowControl w:val="0"/>
              <w:autoSpaceDE w:val="0"/>
              <w:autoSpaceDN w:val="0"/>
              <w:jc w:val="both"/>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Aplicação: Assepsia Da Pele</w:t>
            </w:r>
          </w:p>
          <w:p w14:paraId="1DEE91FE" w14:textId="77777777" w:rsidR="00455FFA" w:rsidRPr="00455FFA" w:rsidRDefault="00455FFA" w:rsidP="00455FFA">
            <w:pPr>
              <w:widowControl w:val="0"/>
              <w:autoSpaceDE w:val="0"/>
              <w:autoSpaceDN w:val="0"/>
              <w:jc w:val="both"/>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Características Adicionais: Higiênica E Durável</w:t>
            </w:r>
          </w:p>
          <w:p w14:paraId="6463905E" w14:textId="77777777" w:rsidR="00455FFA" w:rsidRPr="00455FFA" w:rsidRDefault="00455FFA" w:rsidP="00455FFA">
            <w:pPr>
              <w:widowControl w:val="0"/>
              <w:autoSpaceDE w:val="0"/>
              <w:autoSpaceDN w:val="0"/>
              <w:jc w:val="both"/>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Largura Mínima: 12 CM</w:t>
            </w:r>
          </w:p>
          <w:p w14:paraId="5AA650D8" w14:textId="77777777" w:rsidR="00455FFA" w:rsidRPr="00455FFA" w:rsidRDefault="00455FFA" w:rsidP="00455FFA">
            <w:pPr>
              <w:widowControl w:val="0"/>
              <w:autoSpaceDE w:val="0"/>
              <w:autoSpaceDN w:val="0"/>
              <w:jc w:val="both"/>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Espessura Mínima: 3,5 CM</w:t>
            </w:r>
          </w:p>
          <w:p w14:paraId="3978617C" w14:textId="77777777" w:rsidR="00455FFA" w:rsidRPr="00455FFA" w:rsidRDefault="00455FFA" w:rsidP="00455FFA">
            <w:pPr>
              <w:jc w:val="both"/>
              <w:rPr>
                <w:rFonts w:ascii="Calibri" w:hAnsi="Calibri" w:cs="Calibri"/>
                <w:sz w:val="18"/>
                <w:szCs w:val="18"/>
                <w:lang w:eastAsia="en-US"/>
              </w:rPr>
            </w:pPr>
          </w:p>
        </w:tc>
        <w:tc>
          <w:tcPr>
            <w:tcW w:w="843" w:type="dxa"/>
            <w:vAlign w:val="center"/>
          </w:tcPr>
          <w:p w14:paraId="5A40A4EB"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t>UND</w:t>
            </w:r>
          </w:p>
        </w:tc>
        <w:tc>
          <w:tcPr>
            <w:tcW w:w="941" w:type="dxa"/>
          </w:tcPr>
          <w:p w14:paraId="7D03A129" w14:textId="77777777" w:rsidR="00455FFA" w:rsidRPr="00455FFA" w:rsidRDefault="00455FFA" w:rsidP="00455FFA">
            <w:pPr>
              <w:jc w:val="center"/>
              <w:rPr>
                <w:rFonts w:ascii="Calibri" w:hAnsi="Calibri" w:cs="Calibri"/>
                <w:sz w:val="22"/>
                <w:szCs w:val="22"/>
                <w:lang w:eastAsia="en-US"/>
              </w:rPr>
            </w:pPr>
            <w:r w:rsidRPr="00455FFA">
              <w:rPr>
                <w:rFonts w:ascii="Calibri" w:hAnsi="Calibri" w:cs="Times New Roman"/>
                <w:sz w:val="22"/>
                <w:szCs w:val="22"/>
                <w:lang w:eastAsia="en-US"/>
              </w:rPr>
              <w:t>92.404</w:t>
            </w:r>
          </w:p>
        </w:tc>
        <w:tc>
          <w:tcPr>
            <w:tcW w:w="1122" w:type="dxa"/>
          </w:tcPr>
          <w:p w14:paraId="0F4AA147" w14:textId="77777777" w:rsidR="00455FFA" w:rsidRPr="00455FFA" w:rsidRDefault="00455FFA" w:rsidP="00455FFA">
            <w:pPr>
              <w:jc w:val="center"/>
              <w:rPr>
                <w:rFonts w:ascii="Calibri" w:hAnsi="Calibri" w:cs="Calibri"/>
                <w:sz w:val="18"/>
                <w:szCs w:val="18"/>
                <w:lang w:eastAsia="en-US"/>
              </w:rPr>
            </w:pPr>
          </w:p>
        </w:tc>
        <w:tc>
          <w:tcPr>
            <w:tcW w:w="979" w:type="dxa"/>
          </w:tcPr>
          <w:p w14:paraId="3D19CC2D" w14:textId="77777777" w:rsidR="00455FFA" w:rsidRPr="00455FFA" w:rsidRDefault="00455FFA" w:rsidP="00455FFA">
            <w:pPr>
              <w:jc w:val="center"/>
              <w:rPr>
                <w:rFonts w:ascii="Calibri" w:hAnsi="Calibri" w:cs="Calibri"/>
                <w:sz w:val="18"/>
                <w:szCs w:val="18"/>
                <w:lang w:eastAsia="en-US"/>
              </w:rPr>
            </w:pPr>
          </w:p>
        </w:tc>
        <w:tc>
          <w:tcPr>
            <w:tcW w:w="979" w:type="dxa"/>
          </w:tcPr>
          <w:p w14:paraId="21BABAB5" w14:textId="77777777" w:rsidR="00455FFA" w:rsidRPr="00455FFA" w:rsidRDefault="00455FFA" w:rsidP="00455FFA">
            <w:pPr>
              <w:jc w:val="center"/>
              <w:rPr>
                <w:rFonts w:ascii="Calibri" w:hAnsi="Calibri" w:cs="Calibri"/>
                <w:sz w:val="18"/>
                <w:szCs w:val="18"/>
                <w:lang w:eastAsia="en-US"/>
              </w:rPr>
            </w:pPr>
          </w:p>
        </w:tc>
      </w:tr>
      <w:tr w:rsidR="00455FFA" w:rsidRPr="00455FFA" w14:paraId="4F884AFD" w14:textId="77777777" w:rsidTr="00D002BD">
        <w:tc>
          <w:tcPr>
            <w:tcW w:w="664" w:type="dxa"/>
            <w:vAlign w:val="center"/>
          </w:tcPr>
          <w:p w14:paraId="0231730E" w14:textId="77777777" w:rsidR="00455FFA" w:rsidRPr="00455FFA" w:rsidRDefault="00455FFA" w:rsidP="00455FFA">
            <w:pPr>
              <w:jc w:val="center"/>
              <w:rPr>
                <w:rFonts w:ascii="Calibri" w:hAnsi="Calibri" w:cs="Calibri"/>
                <w:sz w:val="18"/>
                <w:szCs w:val="18"/>
                <w:lang w:eastAsia="en-US"/>
              </w:rPr>
            </w:pPr>
            <w:r w:rsidRPr="00455FFA">
              <w:rPr>
                <w:rFonts w:ascii="Calibri" w:hAnsi="Calibri" w:cs="Calibri"/>
                <w:sz w:val="18"/>
                <w:szCs w:val="18"/>
                <w:lang w:eastAsia="en-US"/>
              </w:rPr>
              <w:t>5</w:t>
            </w:r>
          </w:p>
        </w:tc>
        <w:tc>
          <w:tcPr>
            <w:tcW w:w="887" w:type="dxa"/>
            <w:vAlign w:val="center"/>
          </w:tcPr>
          <w:p w14:paraId="3E17822E"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t>380250</w:t>
            </w:r>
          </w:p>
        </w:tc>
        <w:tc>
          <w:tcPr>
            <w:tcW w:w="2652" w:type="dxa"/>
          </w:tcPr>
          <w:p w14:paraId="26E9EAFE" w14:textId="77777777" w:rsidR="00455FFA" w:rsidRPr="00455FFA" w:rsidRDefault="00455FFA" w:rsidP="00455FFA">
            <w:pPr>
              <w:widowControl w:val="0"/>
              <w:autoSpaceDE w:val="0"/>
              <w:autoSpaceDN w:val="0"/>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Sacola</w:t>
            </w:r>
          </w:p>
          <w:p w14:paraId="76E8D94D" w14:textId="77777777" w:rsidR="00455FFA" w:rsidRPr="00455FFA" w:rsidRDefault="00455FFA" w:rsidP="00455FFA">
            <w:pPr>
              <w:widowControl w:val="0"/>
              <w:autoSpaceDE w:val="0"/>
              <w:autoSpaceDN w:val="0"/>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Material: Algodão Cru</w:t>
            </w:r>
          </w:p>
          <w:p w14:paraId="5DE566AB" w14:textId="77777777" w:rsidR="00455FFA" w:rsidRPr="00455FFA" w:rsidRDefault="00455FFA" w:rsidP="00455FFA">
            <w:pPr>
              <w:widowControl w:val="0"/>
              <w:autoSpaceDE w:val="0"/>
              <w:autoSpaceDN w:val="0"/>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Comprimento: 35 CM</w:t>
            </w:r>
          </w:p>
          <w:p w14:paraId="44A08629" w14:textId="77777777" w:rsidR="00455FFA" w:rsidRPr="00455FFA" w:rsidRDefault="00455FFA" w:rsidP="00455FFA">
            <w:pPr>
              <w:widowControl w:val="0"/>
              <w:autoSpaceDE w:val="0"/>
              <w:autoSpaceDN w:val="0"/>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Largura: 30 CM</w:t>
            </w:r>
          </w:p>
          <w:p w14:paraId="5D47BD24" w14:textId="77777777" w:rsidR="00455FFA" w:rsidRPr="00455FFA" w:rsidRDefault="00455FFA" w:rsidP="00455FFA">
            <w:pPr>
              <w:widowControl w:val="0"/>
              <w:autoSpaceDE w:val="0"/>
              <w:autoSpaceDN w:val="0"/>
              <w:rPr>
                <w:rFonts w:ascii="Arial" w:eastAsia="Times New Roman" w:hAnsi="Arial" w:cs="Arial"/>
                <w:bCs/>
                <w:sz w:val="20"/>
                <w:szCs w:val="20"/>
                <w:lang w:val="pt-PT" w:eastAsia="en-US"/>
              </w:rPr>
            </w:pPr>
            <w:r w:rsidRPr="00455FFA">
              <w:rPr>
                <w:rFonts w:ascii="Arial" w:eastAsia="Times New Roman" w:hAnsi="Arial" w:cs="Arial"/>
                <w:bCs/>
                <w:sz w:val="20"/>
                <w:szCs w:val="20"/>
                <w:lang w:val="pt-PT" w:eastAsia="en-US"/>
              </w:rPr>
              <w:t xml:space="preserve">Características Adicionais: Personalizada, Silk-Screen, Costurada, Com </w:t>
            </w:r>
            <w:r w:rsidRPr="00455FFA">
              <w:rPr>
                <w:rFonts w:ascii="Arial" w:eastAsia="Times New Roman" w:hAnsi="Arial" w:cs="Arial"/>
                <w:bCs/>
                <w:sz w:val="20"/>
                <w:szCs w:val="20"/>
                <w:lang w:val="pt-PT" w:eastAsia="en-US"/>
              </w:rPr>
              <w:lastRenderedPageBreak/>
              <w:t>Alça</w:t>
            </w:r>
          </w:p>
          <w:p w14:paraId="242FFDA6" w14:textId="77777777" w:rsidR="00455FFA" w:rsidRPr="00455FFA" w:rsidRDefault="00455FFA" w:rsidP="00455FFA">
            <w:pPr>
              <w:jc w:val="both"/>
              <w:rPr>
                <w:rFonts w:ascii="Calibri" w:hAnsi="Calibri" w:cs="Calibri"/>
                <w:sz w:val="18"/>
                <w:szCs w:val="18"/>
                <w:lang w:eastAsia="en-US"/>
              </w:rPr>
            </w:pPr>
          </w:p>
        </w:tc>
        <w:tc>
          <w:tcPr>
            <w:tcW w:w="843" w:type="dxa"/>
            <w:vAlign w:val="center"/>
          </w:tcPr>
          <w:p w14:paraId="60228E89"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lastRenderedPageBreak/>
              <w:t>UNID</w:t>
            </w:r>
          </w:p>
        </w:tc>
        <w:tc>
          <w:tcPr>
            <w:tcW w:w="941" w:type="dxa"/>
          </w:tcPr>
          <w:p w14:paraId="28C317AE" w14:textId="77777777" w:rsidR="00455FFA" w:rsidRPr="00455FFA" w:rsidRDefault="00455FFA" w:rsidP="00455FFA">
            <w:pPr>
              <w:jc w:val="center"/>
              <w:rPr>
                <w:rFonts w:ascii="Calibri" w:hAnsi="Calibri" w:cs="Calibri"/>
                <w:sz w:val="22"/>
                <w:szCs w:val="22"/>
                <w:lang w:eastAsia="en-US"/>
              </w:rPr>
            </w:pPr>
            <w:r w:rsidRPr="00455FFA">
              <w:rPr>
                <w:rFonts w:ascii="Calibri" w:hAnsi="Calibri" w:cs="Times New Roman"/>
                <w:sz w:val="22"/>
                <w:szCs w:val="22"/>
                <w:lang w:eastAsia="en-US"/>
              </w:rPr>
              <w:t>92.404</w:t>
            </w:r>
          </w:p>
        </w:tc>
        <w:tc>
          <w:tcPr>
            <w:tcW w:w="1122" w:type="dxa"/>
          </w:tcPr>
          <w:p w14:paraId="5F7035FE" w14:textId="77777777" w:rsidR="00455FFA" w:rsidRPr="00455FFA" w:rsidRDefault="00455FFA" w:rsidP="00455FFA">
            <w:pPr>
              <w:jc w:val="center"/>
              <w:rPr>
                <w:rFonts w:ascii="Calibri" w:hAnsi="Calibri" w:cs="Calibri"/>
                <w:sz w:val="18"/>
                <w:szCs w:val="18"/>
                <w:lang w:eastAsia="en-US"/>
              </w:rPr>
            </w:pPr>
          </w:p>
        </w:tc>
        <w:tc>
          <w:tcPr>
            <w:tcW w:w="979" w:type="dxa"/>
          </w:tcPr>
          <w:p w14:paraId="6ED42B8F" w14:textId="77777777" w:rsidR="00455FFA" w:rsidRPr="00455FFA" w:rsidRDefault="00455FFA" w:rsidP="00455FFA">
            <w:pPr>
              <w:jc w:val="center"/>
              <w:rPr>
                <w:rFonts w:ascii="Calibri" w:hAnsi="Calibri" w:cs="Calibri"/>
                <w:sz w:val="18"/>
                <w:szCs w:val="18"/>
                <w:lang w:eastAsia="en-US"/>
              </w:rPr>
            </w:pPr>
          </w:p>
        </w:tc>
        <w:tc>
          <w:tcPr>
            <w:tcW w:w="979" w:type="dxa"/>
          </w:tcPr>
          <w:p w14:paraId="5C98086E" w14:textId="77777777" w:rsidR="00455FFA" w:rsidRPr="00455FFA" w:rsidRDefault="00455FFA" w:rsidP="00455FFA">
            <w:pPr>
              <w:jc w:val="center"/>
              <w:rPr>
                <w:rFonts w:ascii="Calibri" w:hAnsi="Calibri" w:cs="Calibri"/>
                <w:sz w:val="18"/>
                <w:szCs w:val="18"/>
                <w:lang w:eastAsia="en-US"/>
              </w:rPr>
            </w:pPr>
          </w:p>
        </w:tc>
      </w:tr>
      <w:tr w:rsidR="00455FFA" w:rsidRPr="00455FFA" w14:paraId="53F5E75F" w14:textId="77777777" w:rsidTr="00D002BD">
        <w:tc>
          <w:tcPr>
            <w:tcW w:w="664" w:type="dxa"/>
            <w:vAlign w:val="center"/>
          </w:tcPr>
          <w:p w14:paraId="3AB19C62" w14:textId="77777777" w:rsidR="00455FFA" w:rsidRPr="00455FFA" w:rsidRDefault="00455FFA" w:rsidP="00455FFA">
            <w:pPr>
              <w:jc w:val="center"/>
              <w:rPr>
                <w:rFonts w:ascii="Calibri" w:hAnsi="Calibri" w:cs="Calibri"/>
                <w:sz w:val="18"/>
                <w:szCs w:val="18"/>
                <w:lang w:eastAsia="en-US"/>
              </w:rPr>
            </w:pPr>
            <w:r w:rsidRPr="00455FFA">
              <w:rPr>
                <w:rFonts w:ascii="Calibri" w:hAnsi="Calibri" w:cs="Calibri"/>
                <w:sz w:val="18"/>
                <w:szCs w:val="18"/>
                <w:lang w:eastAsia="en-US"/>
              </w:rPr>
              <w:t>6</w:t>
            </w:r>
          </w:p>
        </w:tc>
        <w:tc>
          <w:tcPr>
            <w:tcW w:w="887" w:type="dxa"/>
            <w:vAlign w:val="center"/>
          </w:tcPr>
          <w:p w14:paraId="4AC93896"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shd w:val="clear" w:color="auto" w:fill="FFFFFF"/>
                <w:lang w:eastAsia="en-US"/>
              </w:rPr>
              <w:t>402413</w:t>
            </w:r>
          </w:p>
        </w:tc>
        <w:tc>
          <w:tcPr>
            <w:tcW w:w="2652" w:type="dxa"/>
          </w:tcPr>
          <w:p w14:paraId="248CBC4B"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Xampu 400 ml</w:t>
            </w:r>
          </w:p>
          <w:p w14:paraId="46204F01"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Tipo: Neutro</w:t>
            </w:r>
          </w:p>
          <w:p w14:paraId="6083B752"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Aplicação: Adulto, Cabelos Normais</w:t>
            </w:r>
          </w:p>
          <w:p w14:paraId="381CBC73" w14:textId="77777777" w:rsidR="00455FFA" w:rsidRPr="00455FFA" w:rsidRDefault="00455FFA" w:rsidP="00455FFA">
            <w:pPr>
              <w:jc w:val="both"/>
              <w:rPr>
                <w:rFonts w:ascii="Calibri" w:hAnsi="Calibri" w:cs="Calibri"/>
                <w:sz w:val="18"/>
                <w:szCs w:val="18"/>
                <w:lang w:eastAsia="en-US"/>
              </w:rPr>
            </w:pPr>
          </w:p>
        </w:tc>
        <w:tc>
          <w:tcPr>
            <w:tcW w:w="843" w:type="dxa"/>
            <w:vAlign w:val="center"/>
          </w:tcPr>
          <w:p w14:paraId="417664B0"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t>UNID</w:t>
            </w:r>
          </w:p>
        </w:tc>
        <w:tc>
          <w:tcPr>
            <w:tcW w:w="941" w:type="dxa"/>
            <w:vAlign w:val="center"/>
          </w:tcPr>
          <w:p w14:paraId="760196C4" w14:textId="77777777" w:rsidR="00455FFA" w:rsidRPr="00455FFA" w:rsidRDefault="00455FFA" w:rsidP="00455FFA">
            <w:pPr>
              <w:jc w:val="center"/>
              <w:rPr>
                <w:rFonts w:ascii="Calibri" w:hAnsi="Calibri" w:cs="Calibri"/>
                <w:sz w:val="22"/>
                <w:szCs w:val="22"/>
                <w:lang w:eastAsia="en-US"/>
              </w:rPr>
            </w:pPr>
            <w:r w:rsidRPr="00455FFA">
              <w:rPr>
                <w:rFonts w:ascii="Calibri" w:hAnsi="Calibri" w:cs="Calibri"/>
                <w:sz w:val="22"/>
                <w:szCs w:val="22"/>
                <w:lang w:eastAsia="en-US"/>
              </w:rPr>
              <w:t>30.548</w:t>
            </w:r>
          </w:p>
        </w:tc>
        <w:tc>
          <w:tcPr>
            <w:tcW w:w="1122" w:type="dxa"/>
          </w:tcPr>
          <w:p w14:paraId="3601CD72" w14:textId="77777777" w:rsidR="00455FFA" w:rsidRPr="00455FFA" w:rsidRDefault="00455FFA" w:rsidP="00455FFA">
            <w:pPr>
              <w:jc w:val="center"/>
              <w:rPr>
                <w:rFonts w:ascii="Calibri" w:hAnsi="Calibri" w:cs="Calibri"/>
                <w:sz w:val="18"/>
                <w:szCs w:val="18"/>
                <w:lang w:eastAsia="en-US"/>
              </w:rPr>
            </w:pPr>
          </w:p>
        </w:tc>
        <w:tc>
          <w:tcPr>
            <w:tcW w:w="979" w:type="dxa"/>
          </w:tcPr>
          <w:p w14:paraId="7E336C25" w14:textId="77777777" w:rsidR="00455FFA" w:rsidRPr="00455FFA" w:rsidRDefault="00455FFA" w:rsidP="00455FFA">
            <w:pPr>
              <w:jc w:val="center"/>
              <w:rPr>
                <w:rFonts w:ascii="Calibri" w:hAnsi="Calibri" w:cs="Calibri"/>
                <w:sz w:val="18"/>
                <w:szCs w:val="18"/>
                <w:lang w:eastAsia="en-US"/>
              </w:rPr>
            </w:pPr>
          </w:p>
        </w:tc>
        <w:tc>
          <w:tcPr>
            <w:tcW w:w="979" w:type="dxa"/>
          </w:tcPr>
          <w:p w14:paraId="15C8D090" w14:textId="77777777" w:rsidR="00455FFA" w:rsidRPr="00455FFA" w:rsidRDefault="00455FFA" w:rsidP="00455FFA">
            <w:pPr>
              <w:jc w:val="center"/>
              <w:rPr>
                <w:rFonts w:ascii="Calibri" w:hAnsi="Calibri" w:cs="Calibri"/>
                <w:sz w:val="18"/>
                <w:szCs w:val="18"/>
                <w:lang w:eastAsia="en-US"/>
              </w:rPr>
            </w:pPr>
          </w:p>
        </w:tc>
      </w:tr>
      <w:tr w:rsidR="00455FFA" w:rsidRPr="00455FFA" w14:paraId="04A82AC8" w14:textId="77777777" w:rsidTr="00D002BD">
        <w:tc>
          <w:tcPr>
            <w:tcW w:w="664" w:type="dxa"/>
            <w:vAlign w:val="center"/>
          </w:tcPr>
          <w:p w14:paraId="1BBA1728" w14:textId="77777777" w:rsidR="00455FFA" w:rsidRPr="00455FFA" w:rsidRDefault="00455FFA" w:rsidP="00455FFA">
            <w:pPr>
              <w:jc w:val="center"/>
              <w:rPr>
                <w:rFonts w:ascii="Calibri" w:hAnsi="Calibri" w:cs="Calibri"/>
                <w:sz w:val="18"/>
                <w:szCs w:val="18"/>
                <w:lang w:eastAsia="en-US"/>
              </w:rPr>
            </w:pPr>
            <w:r w:rsidRPr="00455FFA">
              <w:rPr>
                <w:rFonts w:ascii="Calibri" w:hAnsi="Calibri" w:cs="Calibri"/>
                <w:sz w:val="18"/>
                <w:szCs w:val="18"/>
                <w:lang w:eastAsia="en-US"/>
              </w:rPr>
              <w:t>7</w:t>
            </w:r>
          </w:p>
        </w:tc>
        <w:tc>
          <w:tcPr>
            <w:tcW w:w="887" w:type="dxa"/>
            <w:vAlign w:val="center"/>
          </w:tcPr>
          <w:p w14:paraId="4D1725BC"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color w:val="495057"/>
                <w:sz w:val="20"/>
                <w:szCs w:val="20"/>
                <w:shd w:val="clear" w:color="auto" w:fill="FFFFFF"/>
                <w:lang w:eastAsia="en-US"/>
              </w:rPr>
              <w:t>224785</w:t>
            </w:r>
          </w:p>
        </w:tc>
        <w:tc>
          <w:tcPr>
            <w:tcW w:w="2652" w:type="dxa"/>
          </w:tcPr>
          <w:p w14:paraId="0C0F6CB9"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Condicionador Cabelos 400 ml</w:t>
            </w:r>
          </w:p>
          <w:p w14:paraId="46CABD5D"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Aplicação: Adulto, Cabelos Normais</w:t>
            </w:r>
          </w:p>
          <w:p w14:paraId="6ACF6F8D" w14:textId="77777777" w:rsidR="00455FFA" w:rsidRPr="00455FFA" w:rsidRDefault="00455FFA" w:rsidP="00455FFA">
            <w:pPr>
              <w:jc w:val="both"/>
              <w:rPr>
                <w:rFonts w:ascii="Calibri" w:hAnsi="Calibri" w:cs="Calibri"/>
                <w:sz w:val="18"/>
                <w:szCs w:val="18"/>
                <w:lang w:eastAsia="en-US"/>
              </w:rPr>
            </w:pPr>
          </w:p>
        </w:tc>
        <w:tc>
          <w:tcPr>
            <w:tcW w:w="843" w:type="dxa"/>
            <w:vAlign w:val="center"/>
          </w:tcPr>
          <w:p w14:paraId="32F75B1A"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t>UNID</w:t>
            </w:r>
          </w:p>
        </w:tc>
        <w:tc>
          <w:tcPr>
            <w:tcW w:w="941" w:type="dxa"/>
            <w:vAlign w:val="center"/>
          </w:tcPr>
          <w:p w14:paraId="566EB70E" w14:textId="77777777" w:rsidR="00455FFA" w:rsidRPr="00455FFA" w:rsidRDefault="00455FFA" w:rsidP="00455FFA">
            <w:pPr>
              <w:jc w:val="center"/>
              <w:rPr>
                <w:rFonts w:ascii="Calibri" w:hAnsi="Calibri" w:cs="Calibri"/>
                <w:sz w:val="22"/>
                <w:szCs w:val="22"/>
                <w:lang w:eastAsia="en-US"/>
              </w:rPr>
            </w:pPr>
            <w:r w:rsidRPr="00455FFA">
              <w:rPr>
                <w:rFonts w:ascii="Calibri" w:hAnsi="Calibri" w:cs="Calibri"/>
                <w:sz w:val="22"/>
                <w:szCs w:val="22"/>
                <w:lang w:eastAsia="en-US"/>
              </w:rPr>
              <w:t>30.548</w:t>
            </w:r>
          </w:p>
        </w:tc>
        <w:tc>
          <w:tcPr>
            <w:tcW w:w="1122" w:type="dxa"/>
          </w:tcPr>
          <w:p w14:paraId="70718048" w14:textId="77777777" w:rsidR="00455FFA" w:rsidRPr="00455FFA" w:rsidRDefault="00455FFA" w:rsidP="00455FFA">
            <w:pPr>
              <w:jc w:val="center"/>
              <w:rPr>
                <w:rFonts w:ascii="Calibri" w:hAnsi="Calibri" w:cs="Calibri"/>
                <w:sz w:val="18"/>
                <w:szCs w:val="18"/>
                <w:lang w:eastAsia="en-US"/>
              </w:rPr>
            </w:pPr>
          </w:p>
        </w:tc>
        <w:tc>
          <w:tcPr>
            <w:tcW w:w="979" w:type="dxa"/>
          </w:tcPr>
          <w:p w14:paraId="4D532F16" w14:textId="77777777" w:rsidR="00455FFA" w:rsidRPr="00455FFA" w:rsidRDefault="00455FFA" w:rsidP="00455FFA">
            <w:pPr>
              <w:jc w:val="center"/>
              <w:rPr>
                <w:rFonts w:ascii="Calibri" w:hAnsi="Calibri" w:cs="Calibri"/>
                <w:sz w:val="18"/>
                <w:szCs w:val="18"/>
                <w:lang w:eastAsia="en-US"/>
              </w:rPr>
            </w:pPr>
          </w:p>
        </w:tc>
        <w:tc>
          <w:tcPr>
            <w:tcW w:w="979" w:type="dxa"/>
          </w:tcPr>
          <w:p w14:paraId="0B422C3F" w14:textId="77777777" w:rsidR="00455FFA" w:rsidRPr="00455FFA" w:rsidRDefault="00455FFA" w:rsidP="00455FFA">
            <w:pPr>
              <w:jc w:val="center"/>
              <w:rPr>
                <w:rFonts w:ascii="Calibri" w:hAnsi="Calibri" w:cs="Calibri"/>
                <w:sz w:val="18"/>
                <w:szCs w:val="18"/>
                <w:lang w:eastAsia="en-US"/>
              </w:rPr>
            </w:pPr>
          </w:p>
        </w:tc>
      </w:tr>
      <w:tr w:rsidR="00455FFA" w:rsidRPr="00455FFA" w14:paraId="15BCC9F8" w14:textId="77777777" w:rsidTr="00D002BD">
        <w:tc>
          <w:tcPr>
            <w:tcW w:w="664" w:type="dxa"/>
            <w:vAlign w:val="center"/>
          </w:tcPr>
          <w:p w14:paraId="427DEF7B" w14:textId="77777777" w:rsidR="00455FFA" w:rsidRPr="00455FFA" w:rsidRDefault="00455FFA" w:rsidP="00455FFA">
            <w:pPr>
              <w:jc w:val="center"/>
              <w:rPr>
                <w:rFonts w:ascii="Calibri" w:hAnsi="Calibri" w:cs="Calibri"/>
                <w:sz w:val="18"/>
                <w:szCs w:val="18"/>
                <w:lang w:eastAsia="en-US"/>
              </w:rPr>
            </w:pPr>
            <w:r w:rsidRPr="00455FFA">
              <w:rPr>
                <w:rFonts w:ascii="Calibri" w:hAnsi="Calibri" w:cs="Calibri"/>
                <w:sz w:val="18"/>
                <w:szCs w:val="18"/>
                <w:lang w:eastAsia="en-US"/>
              </w:rPr>
              <w:t>8</w:t>
            </w:r>
          </w:p>
        </w:tc>
        <w:tc>
          <w:tcPr>
            <w:tcW w:w="887" w:type="dxa"/>
            <w:vAlign w:val="center"/>
          </w:tcPr>
          <w:p w14:paraId="74591DB1"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color w:val="495057"/>
                <w:sz w:val="20"/>
                <w:szCs w:val="20"/>
                <w:shd w:val="clear" w:color="auto" w:fill="FFFFFF"/>
                <w:lang w:eastAsia="en-US"/>
              </w:rPr>
              <w:t>623132</w:t>
            </w:r>
          </w:p>
        </w:tc>
        <w:tc>
          <w:tcPr>
            <w:tcW w:w="2652" w:type="dxa"/>
          </w:tcPr>
          <w:p w14:paraId="19D5119B"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Sabonete</w:t>
            </w:r>
          </w:p>
          <w:p w14:paraId="1E1115FE"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Aspecto Físico: Sólido</w:t>
            </w:r>
          </w:p>
          <w:p w14:paraId="10856AF9"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Peso: 125 G</w:t>
            </w:r>
          </w:p>
          <w:p w14:paraId="696580B0"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Aroma: Suave</w:t>
            </w:r>
          </w:p>
          <w:p w14:paraId="7606BC8C" w14:textId="77777777" w:rsidR="00455FFA" w:rsidRPr="00455FFA" w:rsidRDefault="00455FFA" w:rsidP="00455FFA">
            <w:pPr>
              <w:jc w:val="both"/>
              <w:rPr>
                <w:rFonts w:ascii="Calibri" w:hAnsi="Calibri" w:cs="Calibri"/>
                <w:sz w:val="18"/>
                <w:szCs w:val="18"/>
                <w:lang w:eastAsia="en-US"/>
              </w:rPr>
            </w:pPr>
          </w:p>
        </w:tc>
        <w:tc>
          <w:tcPr>
            <w:tcW w:w="843" w:type="dxa"/>
            <w:vAlign w:val="center"/>
          </w:tcPr>
          <w:p w14:paraId="7B7C342D"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t>UNID</w:t>
            </w:r>
          </w:p>
        </w:tc>
        <w:tc>
          <w:tcPr>
            <w:tcW w:w="941" w:type="dxa"/>
            <w:vAlign w:val="center"/>
          </w:tcPr>
          <w:p w14:paraId="66EAA326" w14:textId="77777777" w:rsidR="00455FFA" w:rsidRPr="00455FFA" w:rsidRDefault="00455FFA" w:rsidP="00455FFA">
            <w:pPr>
              <w:jc w:val="center"/>
              <w:rPr>
                <w:rFonts w:ascii="Calibri" w:hAnsi="Calibri" w:cs="Calibri"/>
                <w:sz w:val="22"/>
                <w:szCs w:val="22"/>
                <w:lang w:eastAsia="en-US"/>
              </w:rPr>
            </w:pPr>
            <w:r w:rsidRPr="00455FFA">
              <w:rPr>
                <w:rFonts w:ascii="Calibri" w:hAnsi="Calibri" w:cs="Calibri"/>
                <w:sz w:val="22"/>
                <w:szCs w:val="22"/>
                <w:lang w:eastAsia="en-US"/>
              </w:rPr>
              <w:t>91.644</w:t>
            </w:r>
          </w:p>
        </w:tc>
        <w:tc>
          <w:tcPr>
            <w:tcW w:w="1122" w:type="dxa"/>
          </w:tcPr>
          <w:p w14:paraId="5281CBEF" w14:textId="77777777" w:rsidR="00455FFA" w:rsidRPr="00455FFA" w:rsidRDefault="00455FFA" w:rsidP="00455FFA">
            <w:pPr>
              <w:jc w:val="center"/>
              <w:rPr>
                <w:rFonts w:ascii="Calibri" w:hAnsi="Calibri" w:cs="Calibri"/>
                <w:sz w:val="18"/>
                <w:szCs w:val="18"/>
                <w:lang w:eastAsia="en-US"/>
              </w:rPr>
            </w:pPr>
          </w:p>
        </w:tc>
        <w:tc>
          <w:tcPr>
            <w:tcW w:w="979" w:type="dxa"/>
          </w:tcPr>
          <w:p w14:paraId="58797593" w14:textId="77777777" w:rsidR="00455FFA" w:rsidRPr="00455FFA" w:rsidRDefault="00455FFA" w:rsidP="00455FFA">
            <w:pPr>
              <w:jc w:val="center"/>
              <w:rPr>
                <w:rFonts w:ascii="Calibri" w:hAnsi="Calibri" w:cs="Calibri"/>
                <w:sz w:val="18"/>
                <w:szCs w:val="18"/>
                <w:lang w:eastAsia="en-US"/>
              </w:rPr>
            </w:pPr>
          </w:p>
        </w:tc>
        <w:tc>
          <w:tcPr>
            <w:tcW w:w="979" w:type="dxa"/>
          </w:tcPr>
          <w:p w14:paraId="46A07BDE" w14:textId="77777777" w:rsidR="00455FFA" w:rsidRPr="00455FFA" w:rsidRDefault="00455FFA" w:rsidP="00455FFA">
            <w:pPr>
              <w:jc w:val="center"/>
              <w:rPr>
                <w:rFonts w:ascii="Calibri" w:hAnsi="Calibri" w:cs="Calibri"/>
                <w:sz w:val="18"/>
                <w:szCs w:val="18"/>
                <w:lang w:eastAsia="en-US"/>
              </w:rPr>
            </w:pPr>
          </w:p>
        </w:tc>
      </w:tr>
      <w:tr w:rsidR="00455FFA" w:rsidRPr="00455FFA" w14:paraId="77760494" w14:textId="77777777" w:rsidTr="00D002BD">
        <w:tc>
          <w:tcPr>
            <w:tcW w:w="664" w:type="dxa"/>
            <w:vAlign w:val="center"/>
          </w:tcPr>
          <w:p w14:paraId="069CEC2A" w14:textId="77777777" w:rsidR="00455FFA" w:rsidRPr="00455FFA" w:rsidRDefault="00455FFA" w:rsidP="00455FFA">
            <w:pPr>
              <w:jc w:val="center"/>
              <w:rPr>
                <w:rFonts w:ascii="Calibri" w:hAnsi="Calibri" w:cs="Calibri"/>
                <w:sz w:val="18"/>
                <w:szCs w:val="18"/>
                <w:lang w:eastAsia="en-US"/>
              </w:rPr>
            </w:pPr>
            <w:r w:rsidRPr="00455FFA">
              <w:rPr>
                <w:rFonts w:ascii="Calibri" w:hAnsi="Calibri" w:cs="Calibri"/>
                <w:sz w:val="18"/>
                <w:szCs w:val="18"/>
                <w:lang w:eastAsia="en-US"/>
              </w:rPr>
              <w:t>9</w:t>
            </w:r>
          </w:p>
        </w:tc>
        <w:tc>
          <w:tcPr>
            <w:tcW w:w="887" w:type="dxa"/>
            <w:vAlign w:val="center"/>
          </w:tcPr>
          <w:p w14:paraId="4D1CBC28"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color w:val="495057"/>
                <w:sz w:val="20"/>
                <w:szCs w:val="20"/>
                <w:shd w:val="clear" w:color="auto" w:fill="FFFFFF"/>
                <w:lang w:eastAsia="en-US"/>
              </w:rPr>
              <w:t>481321</w:t>
            </w:r>
          </w:p>
        </w:tc>
        <w:tc>
          <w:tcPr>
            <w:tcW w:w="2652" w:type="dxa"/>
          </w:tcPr>
          <w:p w14:paraId="626B2D82"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Desodorante</w:t>
            </w:r>
          </w:p>
          <w:p w14:paraId="44BDD268"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r w:rsidRPr="00455FFA">
              <w:rPr>
                <w:rFonts w:ascii="Arial" w:eastAsia="Arial MT" w:hAnsi="Arial" w:cs="Arial"/>
                <w:bCs/>
                <w:sz w:val="20"/>
                <w:szCs w:val="20"/>
                <w:lang w:val="pt-PT" w:eastAsia="en-US"/>
              </w:rPr>
              <w:t>Tipo: Roll On sem perfume</w:t>
            </w:r>
          </w:p>
          <w:p w14:paraId="413DB520" w14:textId="77777777" w:rsidR="00455FFA" w:rsidRPr="00455FFA" w:rsidRDefault="00455FFA" w:rsidP="00455FFA">
            <w:pPr>
              <w:widowControl w:val="0"/>
              <w:autoSpaceDE w:val="0"/>
              <w:autoSpaceDN w:val="0"/>
              <w:jc w:val="both"/>
              <w:rPr>
                <w:rFonts w:ascii="Arial" w:eastAsia="Arial MT" w:hAnsi="Arial" w:cs="Arial"/>
                <w:bCs/>
                <w:sz w:val="20"/>
                <w:szCs w:val="20"/>
                <w:lang w:val="pt-PT" w:eastAsia="en-US"/>
              </w:rPr>
            </w:pPr>
          </w:p>
          <w:p w14:paraId="775A6231" w14:textId="77777777" w:rsidR="00455FFA" w:rsidRPr="00455FFA" w:rsidRDefault="00455FFA" w:rsidP="00455FFA">
            <w:pPr>
              <w:jc w:val="both"/>
              <w:rPr>
                <w:rFonts w:ascii="Calibri" w:hAnsi="Calibri" w:cs="Calibri"/>
                <w:sz w:val="18"/>
                <w:szCs w:val="18"/>
                <w:lang w:eastAsia="en-US"/>
              </w:rPr>
            </w:pPr>
          </w:p>
        </w:tc>
        <w:tc>
          <w:tcPr>
            <w:tcW w:w="843" w:type="dxa"/>
            <w:vAlign w:val="center"/>
          </w:tcPr>
          <w:p w14:paraId="6175DC46" w14:textId="77777777" w:rsidR="00455FFA" w:rsidRPr="00455FFA" w:rsidRDefault="00455FFA" w:rsidP="00455FFA">
            <w:pPr>
              <w:jc w:val="center"/>
              <w:rPr>
                <w:rFonts w:ascii="Calibri" w:hAnsi="Calibri" w:cs="Calibri"/>
                <w:sz w:val="18"/>
                <w:szCs w:val="18"/>
                <w:lang w:eastAsia="en-US"/>
              </w:rPr>
            </w:pPr>
            <w:r w:rsidRPr="00455FFA">
              <w:rPr>
                <w:rFonts w:ascii="Arial" w:hAnsi="Arial" w:cs="Arial"/>
                <w:bCs/>
                <w:sz w:val="20"/>
                <w:szCs w:val="20"/>
                <w:lang w:eastAsia="en-US"/>
              </w:rPr>
              <w:t>UNID</w:t>
            </w:r>
          </w:p>
        </w:tc>
        <w:tc>
          <w:tcPr>
            <w:tcW w:w="941" w:type="dxa"/>
            <w:vAlign w:val="center"/>
          </w:tcPr>
          <w:p w14:paraId="0190479E" w14:textId="77777777" w:rsidR="00455FFA" w:rsidRPr="00455FFA" w:rsidRDefault="00455FFA" w:rsidP="00455FFA">
            <w:pPr>
              <w:jc w:val="center"/>
              <w:rPr>
                <w:rFonts w:ascii="Calibri" w:hAnsi="Calibri" w:cs="Calibri"/>
                <w:sz w:val="22"/>
                <w:szCs w:val="22"/>
                <w:lang w:eastAsia="en-US"/>
              </w:rPr>
            </w:pPr>
            <w:r w:rsidRPr="00455FFA">
              <w:rPr>
                <w:rFonts w:ascii="Calibri" w:hAnsi="Calibri" w:cs="Calibri"/>
                <w:sz w:val="22"/>
                <w:szCs w:val="22"/>
                <w:lang w:eastAsia="en-US"/>
              </w:rPr>
              <w:t>91.644</w:t>
            </w:r>
          </w:p>
        </w:tc>
        <w:tc>
          <w:tcPr>
            <w:tcW w:w="1122" w:type="dxa"/>
          </w:tcPr>
          <w:p w14:paraId="1718383D" w14:textId="77777777" w:rsidR="00455FFA" w:rsidRPr="00455FFA" w:rsidRDefault="00455FFA" w:rsidP="00455FFA">
            <w:pPr>
              <w:jc w:val="center"/>
              <w:rPr>
                <w:rFonts w:ascii="Calibri" w:hAnsi="Calibri" w:cs="Calibri"/>
                <w:sz w:val="18"/>
                <w:szCs w:val="18"/>
                <w:lang w:eastAsia="en-US"/>
              </w:rPr>
            </w:pPr>
          </w:p>
        </w:tc>
        <w:tc>
          <w:tcPr>
            <w:tcW w:w="979" w:type="dxa"/>
          </w:tcPr>
          <w:p w14:paraId="17324CB6" w14:textId="77777777" w:rsidR="00455FFA" w:rsidRPr="00455FFA" w:rsidRDefault="00455FFA" w:rsidP="00455FFA">
            <w:pPr>
              <w:jc w:val="center"/>
              <w:rPr>
                <w:rFonts w:ascii="Calibri" w:hAnsi="Calibri" w:cs="Calibri"/>
                <w:sz w:val="18"/>
                <w:szCs w:val="18"/>
                <w:lang w:eastAsia="en-US"/>
              </w:rPr>
            </w:pPr>
          </w:p>
        </w:tc>
        <w:tc>
          <w:tcPr>
            <w:tcW w:w="979" w:type="dxa"/>
          </w:tcPr>
          <w:p w14:paraId="7FB5AB35" w14:textId="77777777" w:rsidR="00455FFA" w:rsidRPr="00455FFA" w:rsidRDefault="00455FFA" w:rsidP="00455FFA">
            <w:pPr>
              <w:jc w:val="center"/>
              <w:rPr>
                <w:rFonts w:ascii="Calibri" w:hAnsi="Calibri" w:cs="Calibri"/>
                <w:sz w:val="18"/>
                <w:szCs w:val="18"/>
                <w:lang w:eastAsia="en-US"/>
              </w:rPr>
            </w:pPr>
          </w:p>
        </w:tc>
      </w:tr>
      <w:tr w:rsidR="00455FFA" w:rsidRPr="00455FFA" w14:paraId="4F72CC74" w14:textId="77777777" w:rsidTr="00455FFA">
        <w:trPr>
          <w:trHeight w:val="549"/>
        </w:trPr>
        <w:tc>
          <w:tcPr>
            <w:tcW w:w="7109" w:type="dxa"/>
            <w:gridSpan w:val="6"/>
            <w:shd w:val="clear" w:color="auto" w:fill="A6A6A6"/>
            <w:vAlign w:val="center"/>
          </w:tcPr>
          <w:p w14:paraId="059A8ECA"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TOTAL</w:t>
            </w:r>
          </w:p>
        </w:tc>
        <w:tc>
          <w:tcPr>
            <w:tcW w:w="1958" w:type="dxa"/>
            <w:gridSpan w:val="2"/>
            <w:shd w:val="clear" w:color="auto" w:fill="A6A6A6"/>
            <w:vAlign w:val="center"/>
          </w:tcPr>
          <w:p w14:paraId="156499F3" w14:textId="77777777" w:rsidR="00455FFA" w:rsidRPr="00455FFA" w:rsidRDefault="00455FFA" w:rsidP="00455FFA">
            <w:pPr>
              <w:jc w:val="center"/>
              <w:rPr>
                <w:rFonts w:ascii="Calibri" w:hAnsi="Calibri" w:cs="Calibri"/>
                <w:b/>
                <w:bCs/>
                <w:sz w:val="18"/>
                <w:szCs w:val="18"/>
                <w:lang w:eastAsia="en-US"/>
              </w:rPr>
            </w:pPr>
            <w:r w:rsidRPr="00455FFA">
              <w:rPr>
                <w:rFonts w:ascii="Calibri" w:hAnsi="Calibri" w:cs="Calibri"/>
                <w:b/>
                <w:bCs/>
                <w:sz w:val="18"/>
                <w:szCs w:val="18"/>
                <w:lang w:eastAsia="en-US"/>
              </w:rPr>
              <w:t>R$</w:t>
            </w:r>
          </w:p>
        </w:tc>
      </w:tr>
    </w:tbl>
    <w:p w14:paraId="33F41879"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p>
    <w:p w14:paraId="365BAA82" w14:textId="77777777" w:rsidR="0082063F" w:rsidRPr="008458DA" w:rsidRDefault="0082063F" w:rsidP="0082063F">
      <w:pPr>
        <w:spacing w:line="360" w:lineRule="auto"/>
        <w:rPr>
          <w:rFonts w:ascii="Arial" w:eastAsia="Times New Roman" w:hAnsi="Arial" w:cs="Arial"/>
          <w:sz w:val="20"/>
          <w:szCs w:val="20"/>
        </w:rPr>
      </w:pPr>
    </w:p>
    <w:p w14:paraId="75A8FAD1" w14:textId="77777777" w:rsidR="0082063F" w:rsidRPr="008458DA" w:rsidRDefault="0082063F" w:rsidP="0082063F">
      <w:pPr>
        <w:keepNext/>
        <w:keepLines/>
        <w:tabs>
          <w:tab w:val="left" w:pos="567"/>
        </w:tabs>
        <w:spacing w:before="120" w:after="120"/>
        <w:jc w:val="both"/>
        <w:outlineLvl w:val="0"/>
        <w:rPr>
          <w:rFonts w:ascii="Arial" w:eastAsiaTheme="majorEastAsia" w:hAnsi="Arial" w:cs="Arial"/>
          <w:b/>
          <w:bCs/>
          <w:sz w:val="20"/>
          <w:szCs w:val="20"/>
        </w:rPr>
      </w:pPr>
      <w:r>
        <w:rPr>
          <w:rFonts w:ascii="Arial" w:eastAsiaTheme="majorEastAsia" w:hAnsi="Arial" w:cs="Arial"/>
          <w:b/>
          <w:bCs/>
          <w:sz w:val="20"/>
          <w:szCs w:val="20"/>
        </w:rPr>
        <w:t xml:space="preserve">3. </w:t>
      </w:r>
      <w:r w:rsidRPr="008458DA">
        <w:rPr>
          <w:rFonts w:ascii="Arial" w:eastAsiaTheme="majorEastAsia" w:hAnsi="Arial" w:cs="Arial"/>
          <w:b/>
          <w:bCs/>
          <w:sz w:val="20"/>
          <w:szCs w:val="20"/>
        </w:rPr>
        <w:t>ÓRGÃO(S) GERENCIADOR E PARTICIPANTE(S)</w:t>
      </w:r>
    </w:p>
    <w:p w14:paraId="6EAB099A"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3.1 </w:t>
      </w:r>
      <w:r w:rsidRPr="008458DA">
        <w:rPr>
          <w:rFonts w:ascii="Arial" w:eastAsia="Times New Roman" w:hAnsi="Arial" w:cs="Arial"/>
          <w:sz w:val="20"/>
          <w:szCs w:val="20"/>
        </w:rPr>
        <w:t xml:space="preserve">O órgão gerenciador será </w:t>
      </w:r>
      <w:r>
        <w:rPr>
          <w:rFonts w:ascii="Arial" w:eastAsia="Times New Roman" w:hAnsi="Arial" w:cs="Arial"/>
          <w:sz w:val="20"/>
          <w:szCs w:val="20"/>
        </w:rPr>
        <w:t xml:space="preserve">a </w:t>
      </w:r>
      <w:r w:rsidRPr="008D0D0C">
        <w:rPr>
          <w:rFonts w:ascii="Arial" w:eastAsia="Times New Roman" w:hAnsi="Arial" w:cs="Arial"/>
          <w:sz w:val="20"/>
          <w:szCs w:val="20"/>
        </w:rPr>
        <w:t>secretaria municipal de</w:t>
      </w:r>
      <w:r>
        <w:rPr>
          <w:rFonts w:ascii="Arial" w:eastAsia="Times New Roman" w:hAnsi="Arial" w:cs="Arial"/>
          <w:sz w:val="20"/>
          <w:szCs w:val="20"/>
        </w:rPr>
        <w:t xml:space="preserve"> Saúde.</w:t>
      </w:r>
    </w:p>
    <w:p w14:paraId="329C4584" w14:textId="77777777" w:rsidR="0082063F" w:rsidRPr="003D37A7"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sidRPr="003D37A7">
        <w:rPr>
          <w:rFonts w:ascii="Arial" w:eastAsia="Times New Roman" w:hAnsi="Arial" w:cs="Arial"/>
          <w:sz w:val="20"/>
          <w:szCs w:val="20"/>
        </w:rPr>
        <w:t>Além do gerenciador, não há órgãos e entidades públicas participantes do registro de preços</w:t>
      </w:r>
    </w:p>
    <w:p w14:paraId="3023BA70" w14:textId="77777777" w:rsidR="0082063F" w:rsidRPr="008D0D0C" w:rsidRDefault="0082063F" w:rsidP="0082063F">
      <w:pPr>
        <w:keepNext/>
        <w:keepLines/>
        <w:tabs>
          <w:tab w:val="left" w:pos="567"/>
        </w:tabs>
        <w:spacing w:before="120" w:after="120"/>
        <w:jc w:val="both"/>
        <w:outlineLvl w:val="0"/>
        <w:rPr>
          <w:rFonts w:ascii="Arial" w:eastAsiaTheme="majorEastAsia" w:hAnsi="Arial" w:cs="Arial"/>
          <w:b/>
          <w:bCs/>
          <w:i/>
          <w:color w:val="FF0000"/>
          <w:sz w:val="20"/>
          <w:szCs w:val="20"/>
        </w:rPr>
      </w:pPr>
      <w:r>
        <w:rPr>
          <w:rFonts w:ascii="Arial" w:eastAsiaTheme="majorEastAsia" w:hAnsi="Arial" w:cs="Arial"/>
          <w:b/>
          <w:bCs/>
          <w:sz w:val="20"/>
          <w:szCs w:val="20"/>
        </w:rPr>
        <w:t xml:space="preserve">4. </w:t>
      </w:r>
      <w:r w:rsidRPr="008458DA">
        <w:rPr>
          <w:rFonts w:ascii="Arial" w:eastAsiaTheme="majorEastAsia" w:hAnsi="Arial" w:cs="Arial"/>
          <w:b/>
          <w:bCs/>
          <w:sz w:val="20"/>
          <w:szCs w:val="20"/>
        </w:rPr>
        <w:t xml:space="preserve">DA ADESÃO À ATA DE REGISTRO DE PREÇOS </w:t>
      </w:r>
    </w:p>
    <w:p w14:paraId="65B41A3A"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i/>
          <w:iCs/>
          <w:sz w:val="20"/>
          <w:szCs w:val="20"/>
        </w:rPr>
      </w:pPr>
      <w:r w:rsidRPr="008D0D0C">
        <w:rPr>
          <w:rFonts w:ascii="Arial" w:eastAsia="Times New Roman" w:hAnsi="Arial" w:cs="Arial"/>
          <w:i/>
          <w:iCs/>
          <w:sz w:val="20"/>
          <w:szCs w:val="20"/>
        </w:rPr>
        <w:t>4.1 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495EFE1C" w14:textId="77777777" w:rsidR="0082063F" w:rsidRPr="008D0D0C" w:rsidRDefault="0082063F" w:rsidP="0082063F">
      <w:pPr>
        <w:numPr>
          <w:ilvl w:val="2"/>
          <w:numId w:val="0"/>
        </w:numPr>
        <w:spacing w:before="120" w:after="120"/>
        <w:jc w:val="both"/>
        <w:rPr>
          <w:rFonts w:ascii="Arial" w:hAnsi="Arial" w:cs="Arial"/>
          <w:i/>
          <w:iCs/>
          <w:sz w:val="20"/>
          <w:szCs w:val="20"/>
        </w:rPr>
      </w:pPr>
      <w:r w:rsidRPr="008D0D0C">
        <w:rPr>
          <w:rFonts w:ascii="Arial" w:hAnsi="Arial" w:cs="Arial"/>
          <w:i/>
          <w:iCs/>
          <w:sz w:val="20"/>
          <w:szCs w:val="20"/>
        </w:rPr>
        <w:t>4.1.1 Apresentação de justificativa da vantagem da adesão, inclusive em situações de provável desabastecimento ou descontinuidade de serviço público;</w:t>
      </w:r>
    </w:p>
    <w:p w14:paraId="5C47463F" w14:textId="77777777" w:rsidR="0082063F" w:rsidRPr="008D0D0C" w:rsidRDefault="0082063F" w:rsidP="0082063F">
      <w:pPr>
        <w:numPr>
          <w:ilvl w:val="2"/>
          <w:numId w:val="0"/>
        </w:numPr>
        <w:spacing w:before="120" w:after="120"/>
        <w:jc w:val="both"/>
        <w:rPr>
          <w:rFonts w:ascii="Arial" w:hAnsi="Arial" w:cs="Arial"/>
          <w:i/>
          <w:iCs/>
          <w:sz w:val="20"/>
          <w:szCs w:val="20"/>
        </w:rPr>
      </w:pPr>
      <w:r w:rsidRPr="008D0D0C">
        <w:rPr>
          <w:rFonts w:ascii="Arial" w:hAnsi="Arial" w:cs="Arial"/>
          <w:i/>
          <w:iCs/>
          <w:sz w:val="20"/>
          <w:szCs w:val="20"/>
        </w:rPr>
        <w:t>4.1.2 Demonstração de que os valores registrados estão compatíveis com os valores praticados pelo mercado na forma do art. 23 da Lei nº 14.133, de 2021; e</w:t>
      </w:r>
    </w:p>
    <w:p w14:paraId="355EC311" w14:textId="77777777" w:rsidR="0082063F" w:rsidRPr="008D0D0C" w:rsidRDefault="0082063F" w:rsidP="0082063F">
      <w:pPr>
        <w:numPr>
          <w:ilvl w:val="2"/>
          <w:numId w:val="0"/>
        </w:numPr>
        <w:spacing w:before="120" w:after="120"/>
        <w:jc w:val="both"/>
        <w:rPr>
          <w:rFonts w:ascii="Arial" w:hAnsi="Arial" w:cs="Arial"/>
          <w:i/>
          <w:iCs/>
          <w:sz w:val="20"/>
          <w:szCs w:val="20"/>
        </w:rPr>
      </w:pPr>
      <w:r w:rsidRPr="008D0D0C">
        <w:rPr>
          <w:rFonts w:ascii="Arial" w:hAnsi="Arial" w:cs="Arial"/>
          <w:i/>
          <w:iCs/>
          <w:sz w:val="20"/>
          <w:szCs w:val="20"/>
        </w:rPr>
        <w:t>4.1.3 Consulta e aceitação prévias do órgão ou da entidade gerenciadora e do fornecedor.</w:t>
      </w:r>
    </w:p>
    <w:p w14:paraId="0F6E3766"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i/>
          <w:iCs/>
          <w:sz w:val="20"/>
          <w:szCs w:val="20"/>
        </w:rPr>
      </w:pPr>
      <w:r w:rsidRPr="008D0D0C">
        <w:rPr>
          <w:rFonts w:ascii="Arial" w:eastAsia="Times New Roman" w:hAnsi="Arial" w:cs="Arial"/>
          <w:i/>
          <w:iCs/>
          <w:sz w:val="20"/>
          <w:szCs w:val="20"/>
        </w:rPr>
        <w:t>4.1.4 A autorização do órgão ou entidade gerenciadora apenas será realizada após a aceitação da adesão pelo fornecedor.</w:t>
      </w:r>
    </w:p>
    <w:p w14:paraId="124FFDD4" w14:textId="77777777" w:rsidR="0082063F" w:rsidRPr="008D0D0C" w:rsidRDefault="0082063F" w:rsidP="0082063F">
      <w:pPr>
        <w:numPr>
          <w:ilvl w:val="2"/>
          <w:numId w:val="0"/>
        </w:numPr>
        <w:spacing w:before="120" w:after="120"/>
        <w:jc w:val="both"/>
        <w:rPr>
          <w:rFonts w:ascii="Arial" w:hAnsi="Arial" w:cs="Arial"/>
          <w:i/>
          <w:iCs/>
          <w:sz w:val="20"/>
          <w:szCs w:val="20"/>
        </w:rPr>
      </w:pPr>
      <w:r w:rsidRPr="008D0D0C">
        <w:rPr>
          <w:rFonts w:ascii="Arial" w:hAnsi="Arial" w:cs="Arial"/>
          <w:i/>
          <w:iCs/>
          <w:sz w:val="20"/>
          <w:szCs w:val="20"/>
        </w:rPr>
        <w:lastRenderedPageBreak/>
        <w:t>4.1.5 O órgão ou entidade gerenciadora poderá rejeitar adesões caso elas possam acarretar prejuízo à execução de seus próprios contratos ou à sua capacidade de gerenciamento.</w:t>
      </w:r>
    </w:p>
    <w:p w14:paraId="21C96338"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i/>
          <w:iCs/>
          <w:sz w:val="20"/>
          <w:szCs w:val="20"/>
        </w:rPr>
      </w:pPr>
      <w:r w:rsidRPr="008D0D0C">
        <w:rPr>
          <w:rFonts w:ascii="Arial" w:eastAsia="Times New Roman" w:hAnsi="Arial" w:cs="Arial"/>
          <w:i/>
          <w:iCs/>
          <w:sz w:val="20"/>
          <w:szCs w:val="20"/>
        </w:rPr>
        <w:t>4.1.6 Após a autorização do órgão ou da entidade gerenciadora, o órgão ou entidade não participante deverá efetivar a aquisição ou a contratação solicitada em até noventa dias, observado o prazo de vigência da ata.</w:t>
      </w:r>
    </w:p>
    <w:p w14:paraId="45F00D79"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i/>
          <w:iCs/>
          <w:sz w:val="20"/>
          <w:szCs w:val="20"/>
        </w:rPr>
      </w:pPr>
      <w:r w:rsidRPr="008D0D0C">
        <w:rPr>
          <w:rFonts w:ascii="Arial" w:eastAsia="Times New Roman" w:hAnsi="Arial" w:cs="Arial"/>
          <w:i/>
          <w:iCs/>
          <w:sz w:val="20"/>
          <w:szCs w:val="20"/>
        </w:rPr>
        <w:t>4.1.7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2541A24A"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i/>
          <w:iCs/>
          <w:sz w:val="20"/>
          <w:szCs w:val="20"/>
        </w:rPr>
      </w:pPr>
      <w:r w:rsidRPr="008D0D0C">
        <w:rPr>
          <w:rFonts w:ascii="Arial" w:eastAsia="Times New Roman" w:hAnsi="Arial" w:cs="Arial"/>
          <w:i/>
          <w:iCs/>
          <w:sz w:val="20"/>
          <w:szCs w:val="20"/>
        </w:rPr>
        <w:t>4.1.8 O órgão ou a entidade poderá aderir ao item da ata de registro de preços da qual seja integrante, na qualidade de não participante, para aqueles itens para os quais não tenha quantitativo registrado, observados os requisitos do item 4.1.</w:t>
      </w:r>
    </w:p>
    <w:p w14:paraId="61FBC7B9" w14:textId="77777777" w:rsidR="0082063F" w:rsidRPr="008D0D0C" w:rsidRDefault="0082063F" w:rsidP="0082063F">
      <w:pPr>
        <w:spacing w:before="240" w:after="120"/>
        <w:jc w:val="both"/>
        <w:rPr>
          <w:rFonts w:ascii="Arial" w:eastAsia="Times New Roman" w:hAnsi="Arial" w:cs="Arial"/>
          <w:b/>
          <w:bCs/>
          <w:iCs/>
          <w:sz w:val="20"/>
          <w:szCs w:val="20"/>
        </w:rPr>
      </w:pPr>
      <w:r w:rsidRPr="008D0D0C">
        <w:rPr>
          <w:rFonts w:ascii="Arial" w:eastAsia="Times New Roman" w:hAnsi="Arial" w:cs="Arial"/>
          <w:b/>
          <w:bCs/>
          <w:iCs/>
          <w:sz w:val="20"/>
          <w:szCs w:val="20"/>
        </w:rPr>
        <w:t>4.2 Dos limites para as adesões</w:t>
      </w:r>
    </w:p>
    <w:p w14:paraId="1329F20E"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i/>
          <w:iCs/>
          <w:sz w:val="20"/>
          <w:szCs w:val="20"/>
        </w:rPr>
      </w:pPr>
      <w:r w:rsidRPr="008D0D0C">
        <w:rPr>
          <w:rFonts w:ascii="Arial" w:eastAsia="Times New Roman" w:hAnsi="Arial" w:cs="Arial"/>
          <w:i/>
          <w:iCs/>
          <w:sz w:val="20"/>
          <w:szCs w:val="20"/>
        </w:rPr>
        <w:t>4.2.1 As aquisições ou contratações adicionais não poderão exceder, por órgão ou entidade, a cinquenta por cento dos quantitativos dos itens do instrumento convocatório registrados na ata de registro de preços para o gerenciador e para os participantes.</w:t>
      </w:r>
    </w:p>
    <w:p w14:paraId="4B37C180"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i/>
          <w:iCs/>
          <w:sz w:val="20"/>
          <w:szCs w:val="20"/>
        </w:rPr>
      </w:pPr>
      <w:r w:rsidRPr="008D0D0C">
        <w:rPr>
          <w:rFonts w:ascii="Arial" w:eastAsia="Times New Roman" w:hAnsi="Arial" w:cs="Arial"/>
          <w:i/>
          <w:iCs/>
          <w:sz w:val="20"/>
          <w:szCs w:val="20"/>
        </w:rPr>
        <w:t>4.2.2 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3507311B"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i/>
          <w:iCs/>
          <w:sz w:val="20"/>
          <w:szCs w:val="20"/>
        </w:rPr>
      </w:pPr>
      <w:r w:rsidRPr="008D0D0C">
        <w:rPr>
          <w:rFonts w:ascii="Arial" w:eastAsia="Times New Roman" w:hAnsi="Arial" w:cs="Arial"/>
          <w:i/>
          <w:iCs/>
          <w:sz w:val="20"/>
          <w:szCs w:val="20"/>
        </w:rPr>
        <w:t>4.2.3 Para aquisição emergencial de medicamentos e material de consumo médico-hospitalar por órgãos e en</w:t>
      </w:r>
      <w:r w:rsidRPr="008D0D0C">
        <w:rPr>
          <w:rFonts w:ascii="Arial" w:eastAsia="Arial" w:hAnsi="Arial" w:cs="Arial"/>
          <w:i/>
          <w:iCs/>
          <w:sz w:val="20"/>
          <w:szCs w:val="20"/>
        </w:rPr>
        <w:t>ti</w:t>
      </w:r>
      <w:r w:rsidRPr="008D0D0C">
        <w:rPr>
          <w:rFonts w:ascii="Arial" w:eastAsia="Times New Roman" w:hAnsi="Arial" w:cs="Arial"/>
          <w:i/>
          <w:iCs/>
          <w:sz w:val="20"/>
          <w:szCs w:val="20"/>
        </w:rPr>
        <w:t>dades da Administração Pública federal, estadual, distrital e municipal, a adesão à ata de registro de preços gerenciada pelo Ministério da Saúde não estará sujeita ao limite previsto no item 4.1.7.</w:t>
      </w:r>
    </w:p>
    <w:p w14:paraId="6FF397F8"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4.2.4 </w:t>
      </w:r>
      <w:r w:rsidRPr="008458DA">
        <w:rPr>
          <w:rFonts w:ascii="Arial" w:eastAsia="Times New Roman" w:hAnsi="Arial" w:cs="Arial"/>
          <w:sz w:val="20"/>
          <w:szCs w:val="20"/>
        </w:rPr>
        <w:t>A adesão à ata de registro de preços por órgãos e en</w:t>
      </w:r>
      <w:r w:rsidRPr="008458DA">
        <w:rPr>
          <w:rFonts w:ascii="Arial" w:eastAsia="Arial" w:hAnsi="Arial" w:cs="Arial"/>
          <w:sz w:val="20"/>
          <w:szCs w:val="20"/>
        </w:rPr>
        <w:t>ti</w:t>
      </w:r>
      <w:r w:rsidRPr="008458DA">
        <w:rPr>
          <w:rFonts w:ascii="Arial" w:eastAsia="Times New Roman" w:hAnsi="Arial" w:cs="Arial"/>
          <w:sz w:val="20"/>
          <w:szCs w:val="20"/>
        </w:rPr>
        <w:t>dades da Administração Pública estadual, distrital e municipal poderá ser exigida para fins de transferências voluntárias, não ficando sujeita ao limite de que trata o item 4.7, desde que seja des</w:t>
      </w:r>
      <w:r w:rsidRPr="008458DA">
        <w:rPr>
          <w:rFonts w:ascii="Arial" w:eastAsia="Arial" w:hAnsi="Arial" w:cs="Arial"/>
          <w:sz w:val="20"/>
          <w:szCs w:val="20"/>
        </w:rPr>
        <w:t>ti</w:t>
      </w:r>
      <w:r w:rsidRPr="008458DA">
        <w:rPr>
          <w:rFonts w:ascii="Arial" w:eastAsia="Times New Roman" w:hAnsi="Arial" w:cs="Arial"/>
          <w:sz w:val="20"/>
          <w:szCs w:val="20"/>
        </w:rPr>
        <w:t>nada à execução descentralizada de programa ou projeto federal e comprovada a compatibilidade dos preços registrados com os valores praticados no mercado na forma do art. 23 da Lei nº 14.133, de 2021.</w:t>
      </w:r>
    </w:p>
    <w:p w14:paraId="6F1A0A04" w14:textId="77777777" w:rsidR="0082063F" w:rsidRPr="008458DA" w:rsidRDefault="0082063F" w:rsidP="0082063F">
      <w:pPr>
        <w:spacing w:before="240" w:after="120"/>
        <w:jc w:val="both"/>
        <w:rPr>
          <w:rFonts w:ascii="Arial" w:eastAsia="Times New Roman" w:hAnsi="Arial" w:cs="Arial"/>
          <w:b/>
          <w:bCs/>
          <w:iCs/>
          <w:sz w:val="20"/>
          <w:szCs w:val="20"/>
        </w:rPr>
      </w:pPr>
      <w:r>
        <w:rPr>
          <w:rFonts w:ascii="Arial" w:eastAsia="Times New Roman" w:hAnsi="Arial" w:cs="Arial"/>
          <w:b/>
          <w:bCs/>
          <w:iCs/>
          <w:sz w:val="20"/>
          <w:szCs w:val="20"/>
        </w:rPr>
        <w:t xml:space="preserve">4.3 </w:t>
      </w:r>
      <w:r w:rsidRPr="008458DA">
        <w:rPr>
          <w:rFonts w:ascii="Arial" w:eastAsia="Times New Roman" w:hAnsi="Arial" w:cs="Arial"/>
          <w:b/>
          <w:bCs/>
          <w:iCs/>
          <w:sz w:val="20"/>
          <w:szCs w:val="20"/>
        </w:rPr>
        <w:t>Vedação a acréscimo de quantitativos</w:t>
      </w:r>
    </w:p>
    <w:p w14:paraId="54FF1E48"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4.3.1 </w:t>
      </w:r>
      <w:r w:rsidRPr="008458DA">
        <w:rPr>
          <w:rFonts w:ascii="Arial" w:eastAsia="Times New Roman" w:hAnsi="Arial" w:cs="Arial"/>
          <w:sz w:val="20"/>
          <w:szCs w:val="20"/>
        </w:rPr>
        <w:t>É vedado efetuar acréscimos nos quantitativos fixados na ata de registro de preços.</w:t>
      </w:r>
    </w:p>
    <w:p w14:paraId="5A39A079" w14:textId="77777777" w:rsidR="0082063F" w:rsidRPr="008458DA" w:rsidRDefault="0082063F" w:rsidP="0082063F">
      <w:pPr>
        <w:keepNext/>
        <w:keepLines/>
        <w:tabs>
          <w:tab w:val="left" w:pos="567"/>
        </w:tabs>
        <w:spacing w:before="120" w:after="120"/>
        <w:jc w:val="both"/>
        <w:outlineLvl w:val="0"/>
        <w:rPr>
          <w:rFonts w:ascii="Arial" w:eastAsiaTheme="majorEastAsia" w:hAnsi="Arial" w:cs="Arial"/>
          <w:b/>
          <w:bCs/>
          <w:sz w:val="20"/>
          <w:szCs w:val="20"/>
        </w:rPr>
      </w:pPr>
      <w:r>
        <w:rPr>
          <w:rFonts w:ascii="Arial" w:eastAsiaTheme="majorEastAsia" w:hAnsi="Arial" w:cs="Arial"/>
          <w:b/>
          <w:bCs/>
          <w:sz w:val="20"/>
          <w:szCs w:val="20"/>
        </w:rPr>
        <w:t xml:space="preserve">5. </w:t>
      </w:r>
      <w:r w:rsidRPr="008458DA">
        <w:rPr>
          <w:rFonts w:ascii="Arial" w:eastAsiaTheme="majorEastAsia" w:hAnsi="Arial" w:cs="Arial"/>
          <w:b/>
          <w:bCs/>
          <w:sz w:val="20"/>
          <w:szCs w:val="20"/>
        </w:rPr>
        <w:t>VALIDADE, FORMALIZAÇÃO DA ATA DE REGISTRO DE PREÇOS E CADASTRO RESERVA</w:t>
      </w:r>
    </w:p>
    <w:p w14:paraId="6FCE2682"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iCs/>
          <w:sz w:val="20"/>
          <w:szCs w:val="20"/>
        </w:rPr>
      </w:pPr>
      <w:r>
        <w:rPr>
          <w:rFonts w:ascii="Arial" w:eastAsia="Times New Roman" w:hAnsi="Arial" w:cs="Arial"/>
          <w:sz w:val="20"/>
          <w:szCs w:val="20"/>
        </w:rPr>
        <w:t xml:space="preserve">5.1 </w:t>
      </w:r>
      <w:r w:rsidRPr="008458DA">
        <w:rPr>
          <w:rFonts w:ascii="Arial" w:eastAsia="Times New Roman" w:hAnsi="Arial" w:cs="Arial"/>
          <w:sz w:val="20"/>
          <w:szCs w:val="20"/>
        </w:rPr>
        <w:t xml:space="preserve">A validade da Ata de Registro de Preços será </w:t>
      </w:r>
      <w:r w:rsidRPr="008D0D0C">
        <w:rPr>
          <w:rFonts w:ascii="Arial" w:eastAsia="Times New Roman" w:hAnsi="Arial" w:cs="Arial"/>
          <w:sz w:val="20"/>
          <w:szCs w:val="20"/>
        </w:rPr>
        <w:t>de 1 (um) ano, contado a partir do primeiro dia útil subsequente à data de divulgação no PNCP, podendo ser prorrogada por igual período, mediante a anuência do fornecedor, desde que comprovado o preço vantajoso</w:t>
      </w:r>
      <w:r w:rsidRPr="008458DA">
        <w:rPr>
          <w:rFonts w:ascii="Arial" w:eastAsia="Times New Roman" w:hAnsi="Arial" w:cs="Arial"/>
          <w:sz w:val="20"/>
          <w:szCs w:val="20"/>
        </w:rPr>
        <w:t>.</w:t>
      </w:r>
    </w:p>
    <w:p w14:paraId="52A84049"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5.2 </w:t>
      </w:r>
      <w:r w:rsidRPr="008458DA">
        <w:rPr>
          <w:rFonts w:ascii="Arial" w:eastAsia="Times New Roman" w:hAnsi="Arial" w:cs="Arial"/>
          <w:sz w:val="20"/>
          <w:szCs w:val="20"/>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1BB7227D"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5.3 </w:t>
      </w:r>
      <w:r w:rsidRPr="008458DA">
        <w:rPr>
          <w:rFonts w:ascii="Arial" w:eastAsia="Times New Roman" w:hAnsi="Arial" w:cs="Arial"/>
          <w:sz w:val="20"/>
          <w:szCs w:val="20"/>
        </w:rPr>
        <w:t>Na formalização do contrato ou do instrumento substituto deverá haver a indicação da disponibilidade dos créditos orçamentários respectivos.</w:t>
      </w:r>
    </w:p>
    <w:p w14:paraId="5BB2D373"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5.4 </w:t>
      </w:r>
      <w:r w:rsidRPr="008458DA">
        <w:rPr>
          <w:rFonts w:ascii="Arial" w:eastAsia="Times New Roman" w:hAnsi="Arial" w:cs="Arial"/>
          <w:sz w:val="20"/>
          <w:szCs w:val="20"/>
        </w:rPr>
        <w:t>A contratação com os fornecedores registrados na ata será formalizada pelo órgão ou pela en</w:t>
      </w:r>
      <w:r w:rsidRPr="008458DA">
        <w:rPr>
          <w:rFonts w:ascii="Arial" w:eastAsia="Arial" w:hAnsi="Arial" w:cs="Arial"/>
          <w:sz w:val="20"/>
          <w:szCs w:val="20"/>
        </w:rPr>
        <w:t>ti</w:t>
      </w:r>
      <w:r w:rsidRPr="008458DA">
        <w:rPr>
          <w:rFonts w:ascii="Arial" w:eastAsia="Times New Roman" w:hAnsi="Arial" w:cs="Arial"/>
          <w:sz w:val="20"/>
          <w:szCs w:val="20"/>
        </w:rPr>
        <w:t>dade interessada por intermédio de instrumento contratual, emissão de nota de empenho de despesa, autorização de compra ou outro instrumento hábil, conforme o art. 95 da Lei nº 14.133, de 2021.</w:t>
      </w:r>
    </w:p>
    <w:p w14:paraId="7666CBE6"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lastRenderedPageBreak/>
        <w:t xml:space="preserve">5.5 </w:t>
      </w:r>
      <w:r w:rsidRPr="008458DA">
        <w:rPr>
          <w:rFonts w:ascii="Arial" w:eastAsia="Times New Roman" w:hAnsi="Arial" w:cs="Arial"/>
          <w:sz w:val="20"/>
          <w:szCs w:val="20"/>
        </w:rPr>
        <w:t>O instrumento contratual de que trata o item 5.2. deverá ser assinado no prazo de validade da ata de registro de preços.</w:t>
      </w:r>
    </w:p>
    <w:p w14:paraId="60A930B0"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5.6 </w:t>
      </w:r>
      <w:r w:rsidRPr="008458DA">
        <w:rPr>
          <w:rFonts w:ascii="Arial" w:eastAsia="Times New Roman" w:hAnsi="Arial" w:cs="Arial"/>
          <w:sz w:val="20"/>
          <w:szCs w:val="20"/>
        </w:rPr>
        <w:t>Os contratos decorrentes do sistema de registro de preços poderão ser alterados, observado o art. 124 da Lei nº 14.133, de 2021.</w:t>
      </w:r>
    </w:p>
    <w:p w14:paraId="55BDACC6"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5.7 </w:t>
      </w:r>
      <w:r w:rsidRPr="008458DA">
        <w:rPr>
          <w:rFonts w:ascii="Arial" w:eastAsia="Times New Roman" w:hAnsi="Arial" w:cs="Arial"/>
          <w:sz w:val="20"/>
          <w:szCs w:val="20"/>
        </w:rPr>
        <w:t>Após a homologação da licitação ou da contratação direta, deverão ser observadas as seguintes condições para formalização da ata de registro de preços:</w:t>
      </w:r>
    </w:p>
    <w:p w14:paraId="689A03CA"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5.7.1 </w:t>
      </w:r>
      <w:r w:rsidRPr="008458DA">
        <w:rPr>
          <w:rFonts w:ascii="Arial" w:eastAsia="Times New Roman" w:hAnsi="Arial" w:cs="Arial"/>
          <w:sz w:val="20"/>
          <w:szCs w:val="20"/>
        </w:rPr>
        <w:t>Serão registrados na ata os preços e os quantita</w:t>
      </w:r>
      <w:r w:rsidRPr="008458DA">
        <w:rPr>
          <w:rFonts w:ascii="Arial" w:eastAsia="Arial" w:hAnsi="Arial" w:cs="Arial"/>
          <w:sz w:val="20"/>
          <w:szCs w:val="20"/>
        </w:rPr>
        <w:t>ti</w:t>
      </w:r>
      <w:r w:rsidRPr="008458DA">
        <w:rPr>
          <w:rFonts w:ascii="Arial" w:eastAsia="Times New Roman" w:hAnsi="Arial" w:cs="Arial"/>
          <w:sz w:val="20"/>
          <w:szCs w:val="20"/>
        </w:rPr>
        <w:t xml:space="preserve">vos do adjudicatário, devendo ser observada a possibilidade de o licitante oferecer ou não proposta em quantitativo inferior ao máximo </w:t>
      </w:r>
      <w:r w:rsidRPr="008D0D0C">
        <w:rPr>
          <w:rFonts w:ascii="Arial" w:eastAsia="Times New Roman" w:hAnsi="Arial" w:cs="Arial"/>
          <w:sz w:val="20"/>
          <w:szCs w:val="20"/>
        </w:rPr>
        <w:t xml:space="preserve">previsto </w:t>
      </w:r>
      <w:r w:rsidRPr="008D0D0C">
        <w:rPr>
          <w:rFonts w:ascii="Arial" w:eastAsia="Times New Roman" w:hAnsi="Arial" w:cs="Arial"/>
          <w:i/>
          <w:iCs/>
          <w:sz w:val="20"/>
          <w:szCs w:val="20"/>
        </w:rPr>
        <w:t xml:space="preserve">no edital </w:t>
      </w:r>
      <w:r w:rsidRPr="008D0D0C">
        <w:rPr>
          <w:rFonts w:ascii="Arial" w:eastAsia="Times New Roman" w:hAnsi="Arial" w:cs="Arial"/>
          <w:sz w:val="20"/>
          <w:szCs w:val="20"/>
        </w:rPr>
        <w:t xml:space="preserve">e se </w:t>
      </w:r>
      <w:r w:rsidRPr="008458DA">
        <w:rPr>
          <w:rFonts w:ascii="Arial" w:eastAsia="Times New Roman" w:hAnsi="Arial" w:cs="Arial"/>
          <w:sz w:val="20"/>
          <w:szCs w:val="20"/>
        </w:rPr>
        <w:t>obrigar nos limites dela;</w:t>
      </w:r>
    </w:p>
    <w:p w14:paraId="779050BE"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5.8 </w:t>
      </w:r>
      <w:r w:rsidRPr="008458DA">
        <w:rPr>
          <w:rFonts w:ascii="Arial" w:eastAsia="Times New Roman" w:hAnsi="Arial" w:cs="Arial"/>
          <w:sz w:val="20"/>
          <w:szCs w:val="20"/>
        </w:rPr>
        <w:t>Será incluído na ata, na forma de anexo, o registro dos licitantes ou dos fornecedores que:</w:t>
      </w:r>
    </w:p>
    <w:p w14:paraId="76768C98" w14:textId="77777777" w:rsidR="0082063F" w:rsidRPr="008458DA" w:rsidRDefault="0082063F" w:rsidP="0082063F">
      <w:pPr>
        <w:numPr>
          <w:ilvl w:val="3"/>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5.8.1 </w:t>
      </w:r>
      <w:r w:rsidRPr="008458DA">
        <w:rPr>
          <w:rFonts w:ascii="Arial" w:eastAsia="Times New Roman" w:hAnsi="Arial" w:cs="Arial"/>
          <w:sz w:val="20"/>
          <w:szCs w:val="20"/>
        </w:rPr>
        <w:t xml:space="preserve">Aceitarem cotar os bens, as obras ou os serviços com preços iguais aos do adjudicatário, observada a classificação da licitação; e </w:t>
      </w:r>
    </w:p>
    <w:p w14:paraId="3CFCA1EC" w14:textId="77777777" w:rsidR="0082063F" w:rsidRPr="008458DA" w:rsidRDefault="0082063F" w:rsidP="0082063F">
      <w:pPr>
        <w:numPr>
          <w:ilvl w:val="3"/>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5.8.2 </w:t>
      </w:r>
      <w:r w:rsidRPr="008458DA">
        <w:rPr>
          <w:rFonts w:ascii="Arial" w:eastAsia="Times New Roman" w:hAnsi="Arial" w:cs="Arial"/>
          <w:sz w:val="20"/>
          <w:szCs w:val="20"/>
        </w:rPr>
        <w:t xml:space="preserve">Mantiverem sua proposta original. </w:t>
      </w:r>
      <w:bookmarkStart w:id="0" w:name="cadastro_reserva"/>
      <w:bookmarkEnd w:id="0"/>
    </w:p>
    <w:p w14:paraId="42DCBA91"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5.9 </w:t>
      </w:r>
      <w:r w:rsidRPr="008458DA">
        <w:rPr>
          <w:rFonts w:ascii="Arial" w:eastAsia="Times New Roman" w:hAnsi="Arial" w:cs="Arial"/>
          <w:sz w:val="20"/>
          <w:szCs w:val="20"/>
        </w:rPr>
        <w:t>Será respeitada, nas contratações, a ordem de classificação dos licitantes ou dos fornecedores registrados na ata.</w:t>
      </w:r>
    </w:p>
    <w:p w14:paraId="28EE32BB"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5.10 </w:t>
      </w:r>
      <w:r w:rsidRPr="008458DA">
        <w:rPr>
          <w:rFonts w:ascii="Arial" w:eastAsia="Times New Roman" w:hAnsi="Arial" w:cs="Arial"/>
          <w:sz w:val="20"/>
          <w:szCs w:val="20"/>
        </w:rPr>
        <w:t>O registro a que se refere o item 5.</w:t>
      </w:r>
      <w:r>
        <w:rPr>
          <w:rFonts w:ascii="Arial" w:eastAsia="Times New Roman" w:hAnsi="Arial" w:cs="Arial"/>
          <w:sz w:val="20"/>
          <w:szCs w:val="20"/>
        </w:rPr>
        <w:t>7.1</w:t>
      </w:r>
      <w:r w:rsidRPr="008458DA">
        <w:rPr>
          <w:rFonts w:ascii="Arial" w:eastAsia="Times New Roman" w:hAnsi="Arial" w:cs="Arial"/>
          <w:b/>
          <w:bCs/>
          <w:sz w:val="20"/>
          <w:szCs w:val="20"/>
        </w:rPr>
        <w:t xml:space="preserve"> </w:t>
      </w:r>
      <w:r w:rsidRPr="008458DA">
        <w:rPr>
          <w:rFonts w:ascii="Arial" w:eastAsia="Times New Roman" w:hAnsi="Arial" w:cs="Arial"/>
          <w:sz w:val="20"/>
          <w:szCs w:val="20"/>
        </w:rPr>
        <w:t>tem por obje</w:t>
      </w:r>
      <w:r w:rsidRPr="008458DA">
        <w:rPr>
          <w:rFonts w:ascii="Arial" w:eastAsia="Arial" w:hAnsi="Arial" w:cs="Arial"/>
          <w:sz w:val="20"/>
          <w:szCs w:val="20"/>
        </w:rPr>
        <w:t>ti</w:t>
      </w:r>
      <w:r w:rsidRPr="008458DA">
        <w:rPr>
          <w:rFonts w:ascii="Arial" w:eastAsia="Times New Roman" w:hAnsi="Arial" w:cs="Arial"/>
          <w:sz w:val="20"/>
          <w:szCs w:val="20"/>
        </w:rPr>
        <w:t>vo a formação de cadastro de reserva para o caso de impossibilidade de atendimento pelo signatário da ata.</w:t>
      </w:r>
    </w:p>
    <w:p w14:paraId="551CF28B"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5.11 </w:t>
      </w:r>
      <w:r w:rsidRPr="008458DA">
        <w:rPr>
          <w:rFonts w:ascii="Arial" w:eastAsia="Times New Roman" w:hAnsi="Arial" w:cs="Arial"/>
          <w:sz w:val="20"/>
          <w:szCs w:val="20"/>
        </w:rPr>
        <w:t>Para fins da ordem de classificação, os licitantes ou fornecedores que aceitarem reduzir suas propostas para o preço do adjudicatário antecederão aqueles que mantiverem sua proposta original.</w:t>
      </w:r>
    </w:p>
    <w:p w14:paraId="5291AAB1"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5.12 </w:t>
      </w:r>
      <w:r w:rsidRPr="008458DA">
        <w:rPr>
          <w:rFonts w:ascii="Arial" w:eastAsia="Times New Roman" w:hAnsi="Arial" w:cs="Arial"/>
          <w:sz w:val="20"/>
          <w:szCs w:val="20"/>
        </w:rPr>
        <w:t xml:space="preserve">A habilitação dos licitantes que comporão o cadastro de reserva a que se refere o item </w:t>
      </w:r>
      <w:r>
        <w:rPr>
          <w:rFonts w:ascii="Arial" w:eastAsia="Times New Roman" w:hAnsi="Arial" w:cs="Arial"/>
          <w:sz w:val="20"/>
          <w:szCs w:val="20"/>
        </w:rPr>
        <w:t>5.8</w:t>
      </w:r>
      <w:r w:rsidRPr="008458DA">
        <w:rPr>
          <w:rFonts w:ascii="Arial" w:eastAsia="Times New Roman" w:hAnsi="Arial" w:cs="Arial"/>
          <w:sz w:val="20"/>
          <w:szCs w:val="20"/>
        </w:rPr>
        <w:t xml:space="preserve"> somente será efetuada quando houver necessidade de contratação dos licitantes remanescentes, nas seguintes hipóteses:</w:t>
      </w:r>
      <w:bookmarkStart w:id="1" w:name="habilitacao_reserva"/>
      <w:bookmarkEnd w:id="1"/>
    </w:p>
    <w:p w14:paraId="394E2D3B"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5.12.1 </w:t>
      </w:r>
      <w:r w:rsidRPr="008458DA">
        <w:rPr>
          <w:rFonts w:ascii="Arial" w:eastAsia="Times New Roman" w:hAnsi="Arial" w:cs="Arial"/>
          <w:sz w:val="20"/>
          <w:szCs w:val="20"/>
        </w:rPr>
        <w:t xml:space="preserve">Quando o licitante vencedor não assinar a ata de registro de preços, no prazo e nas condições estabelecidos </w:t>
      </w:r>
      <w:r w:rsidRPr="008D0D0C">
        <w:rPr>
          <w:rFonts w:ascii="Arial" w:eastAsia="Times New Roman" w:hAnsi="Arial" w:cs="Arial"/>
          <w:i/>
          <w:iCs/>
          <w:sz w:val="20"/>
          <w:szCs w:val="20"/>
        </w:rPr>
        <w:t>no edital;</w:t>
      </w:r>
      <w:r w:rsidRPr="008D0D0C">
        <w:rPr>
          <w:rFonts w:ascii="Arial" w:eastAsia="Times New Roman" w:hAnsi="Arial" w:cs="Arial"/>
          <w:sz w:val="20"/>
          <w:szCs w:val="20"/>
        </w:rPr>
        <w:t xml:space="preserve"> e</w:t>
      </w:r>
    </w:p>
    <w:p w14:paraId="0729FD9D"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5.12.2 </w:t>
      </w:r>
      <w:r w:rsidRPr="008458DA">
        <w:rPr>
          <w:rFonts w:ascii="Arial" w:eastAsia="Times New Roman" w:hAnsi="Arial" w:cs="Arial"/>
          <w:sz w:val="20"/>
          <w:szCs w:val="20"/>
        </w:rPr>
        <w:t xml:space="preserve">Quando houver o cancelamento do registro do licitante ou do registro de preços nas hipóteses previstas no </w:t>
      </w:r>
      <w:r w:rsidRPr="00BE2168">
        <w:rPr>
          <w:rFonts w:ascii="Arial" w:eastAsia="Times New Roman" w:hAnsi="Arial" w:cs="Arial"/>
          <w:sz w:val="20"/>
          <w:szCs w:val="20"/>
        </w:rPr>
        <w:t>item 9</w:t>
      </w:r>
      <w:r w:rsidRPr="008458DA">
        <w:rPr>
          <w:rFonts w:ascii="Arial" w:eastAsia="Times New Roman" w:hAnsi="Arial" w:cs="Arial"/>
          <w:sz w:val="20"/>
          <w:szCs w:val="20"/>
        </w:rPr>
        <w:t>.</w:t>
      </w:r>
    </w:p>
    <w:p w14:paraId="70F326F4"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5.13 </w:t>
      </w:r>
      <w:r w:rsidRPr="008458DA">
        <w:rPr>
          <w:rFonts w:ascii="Arial" w:eastAsia="Times New Roman" w:hAnsi="Arial" w:cs="Arial"/>
          <w:sz w:val="20"/>
          <w:szCs w:val="20"/>
        </w:rPr>
        <w:t>O preço registrado com indicação dos licitantes e fornecedores será divulgado no PNCP e ficará disponibilizado durante a vigência da ata de registro de preços.</w:t>
      </w:r>
    </w:p>
    <w:p w14:paraId="3B2A6450"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5.14 </w:t>
      </w:r>
      <w:r w:rsidRPr="008458DA">
        <w:rPr>
          <w:rFonts w:ascii="Arial" w:eastAsia="Times New Roman" w:hAnsi="Arial" w:cs="Arial"/>
          <w:sz w:val="20"/>
          <w:szCs w:val="20"/>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64572CB3"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5.15 </w:t>
      </w:r>
      <w:r w:rsidRPr="008458DA">
        <w:rPr>
          <w:rFonts w:ascii="Arial" w:eastAsia="Times New Roman" w:hAnsi="Arial" w:cs="Arial"/>
          <w:sz w:val="20"/>
          <w:szCs w:val="20"/>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7F5AAE7C"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5.16 </w:t>
      </w:r>
      <w:r w:rsidRPr="008458DA">
        <w:rPr>
          <w:rFonts w:ascii="Arial" w:eastAsia="Times New Roman" w:hAnsi="Arial" w:cs="Arial"/>
          <w:sz w:val="20"/>
          <w:szCs w:val="20"/>
        </w:rPr>
        <w:t>A ata de registro de preços será assinada por meio de assinatura digital e disponibilizada no Sistema de Registro de Preços.</w:t>
      </w:r>
    </w:p>
    <w:p w14:paraId="54E4B49F"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5.17 </w:t>
      </w:r>
      <w:r w:rsidRPr="008458DA">
        <w:rPr>
          <w:rFonts w:ascii="Arial" w:eastAsia="Times New Roman" w:hAnsi="Arial" w:cs="Arial"/>
          <w:sz w:val="20"/>
          <w:szCs w:val="20"/>
        </w:rPr>
        <w:t>Quando o convocado não assinar a ata de registro de preços no prazo e nas condições estabelecidos no edital ou no aviso de contratação,</w:t>
      </w:r>
      <w:r>
        <w:rPr>
          <w:rFonts w:ascii="Arial" w:eastAsia="Times New Roman" w:hAnsi="Arial" w:cs="Arial"/>
          <w:sz w:val="20"/>
          <w:szCs w:val="20"/>
        </w:rPr>
        <w:t xml:space="preserve"> </w:t>
      </w:r>
      <w:r w:rsidRPr="008458DA">
        <w:rPr>
          <w:rFonts w:ascii="Arial" w:eastAsia="Times New Roman" w:hAnsi="Arial" w:cs="Arial"/>
          <w:sz w:val="20"/>
          <w:szCs w:val="20"/>
        </w:rPr>
        <w:t xml:space="preserve">observando o item 5 e subitens, fica facultado à Administração convocar os </w:t>
      </w:r>
      <w:r w:rsidRPr="008458DA">
        <w:rPr>
          <w:rFonts w:ascii="Arial" w:eastAsia="Times New Roman" w:hAnsi="Arial" w:cs="Arial"/>
          <w:sz w:val="20"/>
          <w:szCs w:val="20"/>
        </w:rPr>
        <w:lastRenderedPageBreak/>
        <w:t>licitantes remanescentes do cadastro de reserva, na ordem de classificação, para fazê-lo em igual prazo e nas condições propostas pelo primeiro classificado.</w:t>
      </w:r>
      <w:bookmarkStart w:id="2" w:name="recusa_dos_que_baixaram_preco"/>
      <w:bookmarkEnd w:id="2"/>
    </w:p>
    <w:p w14:paraId="64F20F0D"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5.18 </w:t>
      </w:r>
      <w:r w:rsidRPr="008458DA">
        <w:rPr>
          <w:rFonts w:ascii="Arial" w:eastAsia="Times New Roman" w:hAnsi="Arial" w:cs="Arial"/>
          <w:sz w:val="20"/>
          <w:szCs w:val="20"/>
        </w:rPr>
        <w:t>Na hipótese de nenhum dos licitantes aceitar</w:t>
      </w:r>
      <w:r>
        <w:rPr>
          <w:rFonts w:ascii="Arial" w:eastAsia="Times New Roman" w:hAnsi="Arial" w:cs="Arial"/>
          <w:sz w:val="20"/>
          <w:szCs w:val="20"/>
        </w:rPr>
        <w:t>em</w:t>
      </w:r>
      <w:r w:rsidRPr="008458DA">
        <w:rPr>
          <w:rFonts w:ascii="Arial" w:eastAsia="Times New Roman" w:hAnsi="Arial" w:cs="Arial"/>
          <w:sz w:val="20"/>
          <w:szCs w:val="20"/>
        </w:rPr>
        <w:t xml:space="preserve"> a contratação nos termos do item anterior, a Administração, observados o valor es</w:t>
      </w:r>
      <w:r w:rsidRPr="008458DA">
        <w:rPr>
          <w:rFonts w:ascii="Arial" w:eastAsia="Arial" w:hAnsi="Arial" w:cs="Arial"/>
          <w:sz w:val="20"/>
          <w:szCs w:val="20"/>
        </w:rPr>
        <w:t>ti</w:t>
      </w:r>
      <w:r w:rsidRPr="008458DA">
        <w:rPr>
          <w:rFonts w:ascii="Arial" w:eastAsia="Times New Roman" w:hAnsi="Arial" w:cs="Arial"/>
          <w:sz w:val="20"/>
          <w:szCs w:val="20"/>
        </w:rPr>
        <w:t xml:space="preserve">mado e sua eventual atualização nos termos </w:t>
      </w:r>
      <w:r w:rsidRPr="008D0D0C">
        <w:rPr>
          <w:rFonts w:ascii="Arial" w:eastAsia="Times New Roman" w:hAnsi="Arial" w:cs="Arial"/>
          <w:i/>
          <w:iCs/>
          <w:sz w:val="20"/>
          <w:szCs w:val="20"/>
        </w:rPr>
        <w:t xml:space="preserve">do edital </w:t>
      </w:r>
      <w:r w:rsidRPr="008458DA">
        <w:rPr>
          <w:rFonts w:ascii="Arial" w:eastAsia="Times New Roman" w:hAnsi="Arial" w:cs="Arial"/>
          <w:sz w:val="20"/>
          <w:szCs w:val="20"/>
        </w:rPr>
        <w:t>poderá:</w:t>
      </w:r>
    </w:p>
    <w:p w14:paraId="35385704"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5.18.1 </w:t>
      </w:r>
      <w:r w:rsidRPr="008458DA">
        <w:rPr>
          <w:rFonts w:ascii="Arial" w:eastAsia="Times New Roman" w:hAnsi="Arial" w:cs="Arial"/>
          <w:sz w:val="20"/>
          <w:szCs w:val="20"/>
        </w:rPr>
        <w:t>Convocar para negociação os demais licitantes ou fornecedores remanescentes cujos preços foram registrados sem redução, observada a ordem de classificação, com vistas à obtenção de preço melhor, mesmo que acima do preço do adjudicatário; ou</w:t>
      </w:r>
    </w:p>
    <w:p w14:paraId="4D6F0081"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5.18.2 </w:t>
      </w:r>
      <w:r w:rsidRPr="008458DA">
        <w:rPr>
          <w:rFonts w:ascii="Arial" w:eastAsia="Times New Roman" w:hAnsi="Arial" w:cs="Arial"/>
          <w:sz w:val="20"/>
          <w:szCs w:val="20"/>
        </w:rPr>
        <w:t>Adjudicar e firmar o contrato nas condições ofertadas pelos licitantes ou fornecedores remanescentes, atendida a ordem classificatória, quando frustrada a negociação de melhor condição.</w:t>
      </w:r>
    </w:p>
    <w:p w14:paraId="36733CB7"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5.19 </w:t>
      </w:r>
      <w:r w:rsidRPr="008458DA">
        <w:rPr>
          <w:rFonts w:ascii="Arial" w:eastAsia="Times New Roman" w:hAnsi="Arial" w:cs="Arial"/>
          <w:sz w:val="20"/>
          <w:szCs w:val="2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7DED08E0" w14:textId="77777777" w:rsidR="0082063F" w:rsidRPr="008458DA" w:rsidRDefault="0082063F" w:rsidP="0082063F">
      <w:pPr>
        <w:keepNext/>
        <w:keepLines/>
        <w:tabs>
          <w:tab w:val="left" w:pos="567"/>
        </w:tabs>
        <w:spacing w:before="120" w:after="120"/>
        <w:jc w:val="both"/>
        <w:outlineLvl w:val="0"/>
        <w:rPr>
          <w:rFonts w:ascii="Arial" w:eastAsiaTheme="majorEastAsia" w:hAnsi="Arial" w:cs="Arial"/>
          <w:b/>
          <w:bCs/>
          <w:sz w:val="20"/>
          <w:szCs w:val="20"/>
        </w:rPr>
      </w:pPr>
      <w:r>
        <w:rPr>
          <w:rFonts w:ascii="Arial" w:eastAsiaTheme="majorEastAsia" w:hAnsi="Arial" w:cs="Arial"/>
          <w:b/>
          <w:bCs/>
          <w:sz w:val="20"/>
          <w:szCs w:val="20"/>
        </w:rPr>
        <w:t xml:space="preserve">6. </w:t>
      </w:r>
      <w:r w:rsidRPr="008458DA">
        <w:rPr>
          <w:rFonts w:ascii="Arial" w:eastAsiaTheme="majorEastAsia" w:hAnsi="Arial" w:cs="Arial"/>
          <w:b/>
          <w:bCs/>
          <w:sz w:val="20"/>
          <w:szCs w:val="20"/>
        </w:rPr>
        <w:t>ALTERAÇÃO OU ATUALIZAÇÃO DOS PREÇOS REGISTRADOS</w:t>
      </w:r>
    </w:p>
    <w:p w14:paraId="097A75C2"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6.1 </w:t>
      </w:r>
      <w:r w:rsidRPr="008458DA">
        <w:rPr>
          <w:rFonts w:ascii="Arial" w:eastAsia="Times New Roman" w:hAnsi="Arial" w:cs="Arial"/>
          <w:sz w:val="20"/>
          <w:szCs w:val="20"/>
        </w:rPr>
        <w:t>Os preços registrados poderão ser alterados ou atualizados em decorrência de eventual redução dos preços pra</w:t>
      </w:r>
      <w:r w:rsidRPr="008458DA">
        <w:rPr>
          <w:rFonts w:ascii="Arial" w:hAnsi="Arial" w:cs="Arial"/>
          <w:sz w:val="20"/>
          <w:szCs w:val="20"/>
        </w:rPr>
        <w:t>ti</w:t>
      </w:r>
      <w:r w:rsidRPr="008458DA">
        <w:rPr>
          <w:rFonts w:ascii="Arial" w:eastAsia="Times New Roman" w:hAnsi="Arial" w:cs="Arial"/>
          <w:sz w:val="20"/>
          <w:szCs w:val="20"/>
        </w:rPr>
        <w:t>cados no mercado ou de fato que eleve o custo dos bens, das obras ou dos serviços registrados, nas seguintes situações:</w:t>
      </w:r>
    </w:p>
    <w:p w14:paraId="3A045B09"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6.1.1 </w:t>
      </w:r>
      <w:r w:rsidRPr="008458DA">
        <w:rPr>
          <w:rFonts w:ascii="Arial" w:eastAsia="Times New Roman" w:hAnsi="Arial" w:cs="Arial"/>
          <w:sz w:val="20"/>
          <w:szCs w:val="20"/>
        </w:rPr>
        <w:t xml:space="preserve">Em caso de força maior, caso fortuito ou fato do príncipe ou em decorrência de fatos imprevisíveis ou previsíveis de consequências incalculáveis, que inviabilizem a execução da ata tal como pactuada, nos termos da </w:t>
      </w:r>
      <w:r w:rsidRPr="008458DA">
        <w:rPr>
          <w:rFonts w:ascii="Arial" w:eastAsia="Times New Roman" w:hAnsi="Arial" w:cs="Arial"/>
          <w:color w:val="0000EF"/>
          <w:sz w:val="20"/>
          <w:szCs w:val="20"/>
        </w:rPr>
        <w:t>alínea “d” do inciso II do caput do art. 124 da Lei nº 14.133, de 2021;</w:t>
      </w:r>
    </w:p>
    <w:p w14:paraId="54252DA7"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6.1.2 </w:t>
      </w:r>
      <w:r w:rsidRPr="008458DA">
        <w:rPr>
          <w:rFonts w:ascii="Arial" w:eastAsia="Times New Roman" w:hAnsi="Arial" w:cs="Arial"/>
          <w:sz w:val="20"/>
          <w:szCs w:val="20"/>
        </w:rPr>
        <w:t>Em caso de criação, alteração ou ex</w:t>
      </w:r>
      <w:r w:rsidRPr="008458DA">
        <w:rPr>
          <w:rFonts w:ascii="Arial" w:hAnsi="Arial" w:cs="Arial"/>
          <w:sz w:val="20"/>
          <w:szCs w:val="20"/>
        </w:rPr>
        <w:t>ti</w:t>
      </w:r>
      <w:r w:rsidRPr="008458DA">
        <w:rPr>
          <w:rFonts w:ascii="Arial" w:eastAsia="Times New Roman" w:hAnsi="Arial" w:cs="Arial"/>
          <w:sz w:val="20"/>
          <w:szCs w:val="20"/>
        </w:rPr>
        <w:t xml:space="preserve">nção de quaisquer tributos ou encargos legais ou a superveniência de disposições legais, com comprovada repercussão sobre os preços registrados; </w:t>
      </w:r>
    </w:p>
    <w:p w14:paraId="31554127"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6.1.3 </w:t>
      </w:r>
      <w:r w:rsidRPr="008458DA">
        <w:rPr>
          <w:rFonts w:ascii="Arial" w:eastAsia="Times New Roman" w:hAnsi="Arial" w:cs="Arial"/>
          <w:sz w:val="20"/>
          <w:szCs w:val="20"/>
        </w:rPr>
        <w:t>Na hipótese de previsão no edital ou no aviso de contratação direta de cláusula de reajustamento ou repactuação sobre os preços registrados, nos termos da Lei nº 14.133, de 2021.</w:t>
      </w:r>
    </w:p>
    <w:p w14:paraId="2EB134B5" w14:textId="77777777" w:rsidR="0082063F" w:rsidRPr="008458DA" w:rsidRDefault="0082063F" w:rsidP="0082063F">
      <w:pPr>
        <w:numPr>
          <w:ilvl w:val="3"/>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6.1.4 </w:t>
      </w:r>
      <w:r w:rsidRPr="008458DA">
        <w:rPr>
          <w:rFonts w:ascii="Arial" w:eastAsia="Times New Roman" w:hAnsi="Arial" w:cs="Arial"/>
          <w:sz w:val="20"/>
          <w:szCs w:val="20"/>
        </w:rPr>
        <w:t xml:space="preserve">No caso do reajustamento, deverá ser respeitada a contagem da anualidade e o índice previstos para a contratação;  </w:t>
      </w:r>
    </w:p>
    <w:p w14:paraId="5F3FDECA" w14:textId="77777777" w:rsidR="0082063F" w:rsidRPr="008458DA" w:rsidRDefault="0082063F" w:rsidP="0082063F">
      <w:pPr>
        <w:numPr>
          <w:ilvl w:val="3"/>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6.1.5 </w:t>
      </w:r>
      <w:r w:rsidRPr="008458DA">
        <w:rPr>
          <w:rFonts w:ascii="Arial" w:eastAsia="Times New Roman" w:hAnsi="Arial" w:cs="Arial"/>
          <w:sz w:val="20"/>
          <w:szCs w:val="20"/>
        </w:rPr>
        <w:t>No caso da repactuação, poderá ser a pedido do interessado, conforme critérios definidos para a contratação.</w:t>
      </w:r>
    </w:p>
    <w:p w14:paraId="3052DFD3" w14:textId="77777777" w:rsidR="0082063F" w:rsidRPr="008458DA" w:rsidRDefault="0082063F" w:rsidP="0082063F">
      <w:pPr>
        <w:keepNext/>
        <w:keepLines/>
        <w:tabs>
          <w:tab w:val="left" w:pos="567"/>
        </w:tabs>
        <w:spacing w:before="120" w:after="120"/>
        <w:jc w:val="both"/>
        <w:outlineLvl w:val="0"/>
        <w:rPr>
          <w:rFonts w:ascii="Arial" w:eastAsiaTheme="majorEastAsia" w:hAnsi="Arial" w:cs="Arial"/>
          <w:b/>
          <w:bCs/>
          <w:sz w:val="20"/>
          <w:szCs w:val="20"/>
        </w:rPr>
      </w:pPr>
      <w:r>
        <w:rPr>
          <w:rFonts w:ascii="Arial" w:eastAsiaTheme="majorEastAsia" w:hAnsi="Arial" w:cs="Arial"/>
          <w:b/>
          <w:bCs/>
          <w:sz w:val="20"/>
          <w:szCs w:val="20"/>
        </w:rPr>
        <w:t xml:space="preserve">7. </w:t>
      </w:r>
      <w:r w:rsidRPr="008458DA">
        <w:rPr>
          <w:rFonts w:ascii="Arial" w:eastAsiaTheme="majorEastAsia" w:hAnsi="Arial" w:cs="Arial"/>
          <w:b/>
          <w:bCs/>
          <w:sz w:val="20"/>
          <w:szCs w:val="20"/>
        </w:rPr>
        <w:t>NEGOCIAÇÃO DE PREÇOS REGISTRADOS</w:t>
      </w:r>
    </w:p>
    <w:p w14:paraId="76615F77"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7.1 </w:t>
      </w:r>
      <w:r w:rsidRPr="008458DA">
        <w:rPr>
          <w:rFonts w:ascii="Arial" w:eastAsia="Times New Roman" w:hAnsi="Arial" w:cs="Arial"/>
          <w:sz w:val="20"/>
          <w:szCs w:val="20"/>
        </w:rPr>
        <w:t>Na hipótese de o preço registrado tornar-se superior ao preço pra</w:t>
      </w:r>
      <w:r w:rsidRPr="008458DA">
        <w:rPr>
          <w:rFonts w:ascii="Arial" w:hAnsi="Arial" w:cs="Arial"/>
          <w:sz w:val="20"/>
          <w:szCs w:val="20"/>
        </w:rPr>
        <w:t>ti</w:t>
      </w:r>
      <w:r w:rsidRPr="008458DA">
        <w:rPr>
          <w:rFonts w:ascii="Arial" w:eastAsia="Times New Roman" w:hAnsi="Arial" w:cs="Arial"/>
          <w:sz w:val="20"/>
          <w:szCs w:val="20"/>
        </w:rPr>
        <w:t>cado no mercado por mo</w:t>
      </w:r>
      <w:r w:rsidRPr="008458DA">
        <w:rPr>
          <w:rFonts w:ascii="Arial" w:hAnsi="Arial" w:cs="Arial"/>
          <w:sz w:val="20"/>
          <w:szCs w:val="20"/>
        </w:rPr>
        <w:t>ti</w:t>
      </w:r>
      <w:r w:rsidRPr="008458DA">
        <w:rPr>
          <w:rFonts w:ascii="Arial" w:eastAsia="Times New Roman" w:hAnsi="Arial" w:cs="Arial"/>
          <w:sz w:val="20"/>
          <w:szCs w:val="20"/>
        </w:rPr>
        <w:t>vo superveniente, o órgão ou en</w:t>
      </w:r>
      <w:r w:rsidRPr="008458DA">
        <w:rPr>
          <w:rFonts w:ascii="Arial" w:hAnsi="Arial" w:cs="Arial"/>
          <w:sz w:val="20"/>
          <w:szCs w:val="20"/>
        </w:rPr>
        <w:t>ti</w:t>
      </w:r>
      <w:r w:rsidRPr="008458DA">
        <w:rPr>
          <w:rFonts w:ascii="Arial" w:eastAsia="Times New Roman" w:hAnsi="Arial" w:cs="Arial"/>
          <w:sz w:val="20"/>
          <w:szCs w:val="20"/>
        </w:rPr>
        <w:t>dade gerenciadora convocará o fornecedor para negociar a redução do preço registrado.</w:t>
      </w:r>
    </w:p>
    <w:p w14:paraId="109852D1"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7.2 </w:t>
      </w:r>
      <w:r w:rsidRPr="008458DA">
        <w:rPr>
          <w:rFonts w:ascii="Arial" w:eastAsia="Times New Roman" w:hAnsi="Arial" w:cs="Arial"/>
          <w:sz w:val="20"/>
          <w:szCs w:val="20"/>
        </w:rPr>
        <w:t>Caso não aceite reduzir seu preço aos valores pra</w:t>
      </w:r>
      <w:r w:rsidRPr="008458DA">
        <w:rPr>
          <w:rFonts w:ascii="Arial" w:hAnsi="Arial" w:cs="Arial"/>
          <w:sz w:val="20"/>
          <w:szCs w:val="20"/>
        </w:rPr>
        <w:t>ti</w:t>
      </w:r>
      <w:r w:rsidRPr="008458DA">
        <w:rPr>
          <w:rFonts w:ascii="Arial" w:eastAsia="Times New Roman" w:hAnsi="Arial" w:cs="Arial"/>
          <w:sz w:val="20"/>
          <w:szCs w:val="20"/>
        </w:rPr>
        <w:t>cados pelo mercado, o fornecedor será liberado do compromisso assumido quanto ao item registrado, sem aplicação de penalidades administrativas.</w:t>
      </w:r>
    </w:p>
    <w:p w14:paraId="3EADD5B2"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7.3 </w:t>
      </w:r>
      <w:r w:rsidRPr="008458DA">
        <w:rPr>
          <w:rFonts w:ascii="Arial" w:eastAsia="Times New Roman" w:hAnsi="Arial" w:cs="Arial"/>
          <w:sz w:val="20"/>
          <w:szCs w:val="20"/>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2DEBE93A"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7.4 </w:t>
      </w:r>
      <w:r w:rsidRPr="008458DA">
        <w:rPr>
          <w:rFonts w:ascii="Arial" w:eastAsia="Times New Roman" w:hAnsi="Arial" w:cs="Arial"/>
          <w:sz w:val="20"/>
          <w:szCs w:val="20"/>
        </w:rPr>
        <w:t>Se não obtiver êxito nas negociações, o órgão ou en</w:t>
      </w:r>
      <w:r w:rsidRPr="008458DA">
        <w:rPr>
          <w:rFonts w:ascii="Arial" w:hAnsi="Arial" w:cs="Arial"/>
          <w:sz w:val="20"/>
          <w:szCs w:val="20"/>
        </w:rPr>
        <w:t>tid</w:t>
      </w:r>
      <w:r w:rsidRPr="008458DA">
        <w:rPr>
          <w:rFonts w:ascii="Arial" w:eastAsia="Times New Roman" w:hAnsi="Arial" w:cs="Arial"/>
          <w:sz w:val="20"/>
          <w:szCs w:val="20"/>
        </w:rPr>
        <w:t>ade gerenciadora procederá ao cancelamento da ata de registro de preços, adotando as medidas cabíveis para obtenção de contratação mais vantajosa.</w:t>
      </w:r>
      <w:bookmarkStart w:id="3" w:name="reducao_preco_mercado_negociacao_frustra"/>
      <w:bookmarkEnd w:id="3"/>
    </w:p>
    <w:p w14:paraId="4E5F2E8F"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lastRenderedPageBreak/>
        <w:t xml:space="preserve">7.5 </w:t>
      </w:r>
      <w:r w:rsidRPr="009B5CD7">
        <w:rPr>
          <w:rFonts w:ascii="Arial" w:eastAsia="Times New Roman" w:hAnsi="Arial" w:cs="Arial"/>
          <w:sz w:val="20"/>
          <w:szCs w:val="20"/>
        </w:rPr>
        <w:t>Na hipótese de</w:t>
      </w:r>
      <w:r w:rsidRPr="008458DA">
        <w:rPr>
          <w:rFonts w:ascii="Arial" w:eastAsia="Times New Roman" w:hAnsi="Arial" w:cs="Arial"/>
          <w:sz w:val="20"/>
          <w:szCs w:val="20"/>
        </w:rPr>
        <w:t xml:space="preserve"> redução do preço registrado, o gerenciador comunicará aos órgãos e às en</w:t>
      </w:r>
      <w:r w:rsidRPr="008458DA">
        <w:rPr>
          <w:rFonts w:ascii="Arial" w:hAnsi="Arial" w:cs="Arial"/>
          <w:sz w:val="20"/>
          <w:szCs w:val="20"/>
        </w:rPr>
        <w:t>ti</w:t>
      </w:r>
      <w:r w:rsidRPr="008458DA">
        <w:rPr>
          <w:rFonts w:ascii="Arial" w:eastAsia="Times New Roman" w:hAnsi="Arial" w:cs="Arial"/>
          <w:sz w:val="20"/>
          <w:szCs w:val="20"/>
        </w:rPr>
        <w:t xml:space="preserve">dades que </w:t>
      </w:r>
      <w:r w:rsidRPr="008458DA">
        <w:rPr>
          <w:rFonts w:ascii="Arial" w:hAnsi="Arial" w:cs="Arial"/>
          <w:sz w:val="20"/>
          <w:szCs w:val="20"/>
        </w:rPr>
        <w:t>ti</w:t>
      </w:r>
      <w:r w:rsidRPr="008458DA">
        <w:rPr>
          <w:rFonts w:ascii="Arial" w:eastAsia="Times New Roman" w:hAnsi="Arial" w:cs="Arial"/>
          <w:sz w:val="20"/>
          <w:szCs w:val="20"/>
        </w:rPr>
        <w:t>verem firmado contratos decorrentes da ata de registro de preços para que avaliem a conveniência e a oportunidade de diligenciarem negociação com vistas à alteração contratual, observado o disposto no art. 124 da Lei nº 14.133, de 2021.</w:t>
      </w:r>
    </w:p>
    <w:p w14:paraId="348A11A5"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7.6 </w:t>
      </w:r>
      <w:r w:rsidRPr="008458DA">
        <w:rPr>
          <w:rFonts w:ascii="Arial" w:eastAsia="Times New Roman" w:hAnsi="Arial" w:cs="Arial"/>
          <w:sz w:val="20"/>
          <w:szCs w:val="2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4" w:name="hipotese_preco_mercado_maior"/>
      <w:bookmarkEnd w:id="4"/>
    </w:p>
    <w:p w14:paraId="2FD3BDC9"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7.6.1 </w:t>
      </w:r>
      <w:r w:rsidRPr="008458DA">
        <w:rPr>
          <w:rFonts w:ascii="Arial" w:eastAsia="Times New Roman" w:hAnsi="Arial" w:cs="Arial"/>
          <w:sz w:val="20"/>
          <w:szCs w:val="20"/>
        </w:rPr>
        <w:t xml:space="preserve">Neste caso, o fornecedor encaminhará, juntamente com o pedido de alteração, a documentação comprobatória ou </w:t>
      </w:r>
      <w:proofErr w:type="spellStart"/>
      <w:r w:rsidRPr="008458DA">
        <w:rPr>
          <w:rFonts w:ascii="Arial" w:eastAsia="Times New Roman" w:hAnsi="Arial" w:cs="Arial"/>
          <w:sz w:val="20"/>
          <w:szCs w:val="20"/>
        </w:rPr>
        <w:t>a</w:t>
      </w:r>
      <w:proofErr w:type="spellEnd"/>
      <w:r w:rsidRPr="008458DA">
        <w:rPr>
          <w:rFonts w:ascii="Arial" w:eastAsia="Times New Roman" w:hAnsi="Arial" w:cs="Arial"/>
          <w:sz w:val="20"/>
          <w:szCs w:val="20"/>
        </w:rPr>
        <w:t xml:space="preserve"> planilha de custos que demonstre a inviabilidade do preço registrado em relação às condições inicialmente pactuadas.</w:t>
      </w:r>
      <w:bookmarkStart w:id="5" w:name="prova_preco_mercado_maior"/>
      <w:bookmarkEnd w:id="5"/>
    </w:p>
    <w:p w14:paraId="69248F80"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7.6.2 </w:t>
      </w:r>
      <w:r w:rsidRPr="008458DA">
        <w:rPr>
          <w:rFonts w:ascii="Arial" w:eastAsia="Times New Roman" w:hAnsi="Arial" w:cs="Arial"/>
          <w:sz w:val="20"/>
          <w:szCs w:val="20"/>
        </w:rPr>
        <w:t>N</w:t>
      </w:r>
      <w:r>
        <w:rPr>
          <w:rFonts w:ascii="Arial" w:eastAsia="Times New Roman" w:hAnsi="Arial" w:cs="Arial"/>
          <w:sz w:val="20"/>
          <w:szCs w:val="20"/>
        </w:rPr>
        <w:t>a</w:t>
      </w:r>
      <w:r w:rsidRPr="008458DA">
        <w:rPr>
          <w:rFonts w:ascii="Arial" w:eastAsia="Times New Roman" w:hAnsi="Arial" w:cs="Arial"/>
          <w:sz w:val="20"/>
          <w:szCs w:val="20"/>
        </w:rPr>
        <w:t xml:space="preserve"> hipótese de não comprovação da existência de fato superveniente que inviabilize o preço registrado, o pedido será indeferido pelo órgão ou en</w:t>
      </w:r>
      <w:r w:rsidRPr="008458DA">
        <w:rPr>
          <w:rFonts w:ascii="Arial" w:hAnsi="Arial" w:cs="Arial"/>
          <w:sz w:val="20"/>
          <w:szCs w:val="20"/>
        </w:rPr>
        <w:t>ti</w:t>
      </w:r>
      <w:r w:rsidRPr="008458DA">
        <w:rPr>
          <w:rFonts w:ascii="Arial" w:eastAsia="Times New Roman" w:hAnsi="Arial" w:cs="Arial"/>
          <w:sz w:val="20"/>
          <w:szCs w:val="20"/>
        </w:rPr>
        <w:t xml:space="preserve">dade gerenciadora e o fornecedor deverá cumprir as obrigações estabelecidas na ata, sob pena de cancelamento do seu registro, nos termos do </w:t>
      </w:r>
      <w:r w:rsidRPr="00BE2168">
        <w:rPr>
          <w:rFonts w:ascii="Arial" w:eastAsia="Times New Roman" w:hAnsi="Arial" w:cs="Arial"/>
          <w:sz w:val="20"/>
          <w:szCs w:val="20"/>
        </w:rPr>
        <w:t>item 9</w:t>
      </w:r>
      <w:r w:rsidRPr="008458DA">
        <w:rPr>
          <w:rFonts w:ascii="Arial" w:eastAsia="Times New Roman" w:hAnsi="Arial" w:cs="Arial"/>
          <w:sz w:val="20"/>
          <w:szCs w:val="20"/>
        </w:rPr>
        <w:t>, sem prejuízo das sanções previstas na Lei nº 14.133, de 2021, e na legislação aplicável.</w:t>
      </w:r>
      <w:bookmarkStart w:id="6" w:name="nao_comprovacao_majoracao_mercado"/>
      <w:bookmarkEnd w:id="6"/>
    </w:p>
    <w:p w14:paraId="3AA20647"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7.7 </w:t>
      </w:r>
      <w:r w:rsidRPr="008458DA">
        <w:rPr>
          <w:rFonts w:ascii="Arial" w:eastAsia="Times New Roman" w:hAnsi="Arial" w:cs="Arial"/>
          <w:sz w:val="20"/>
          <w:szCs w:val="20"/>
        </w:rPr>
        <w:t xml:space="preserve">Na hipótese de cancelamento do registro do fornecedor, nos termos do item anterior, o gerenciador convocará os fornecedores do cadastro de reserva, na ordem de classificação, para verificar se aceitam manter seus preços registrados, observado o disposto no item </w:t>
      </w:r>
      <w:r>
        <w:rPr>
          <w:rFonts w:ascii="Arial" w:eastAsia="Times New Roman" w:hAnsi="Arial" w:cs="Arial"/>
          <w:sz w:val="20"/>
          <w:szCs w:val="20"/>
        </w:rPr>
        <w:t>5.17</w:t>
      </w:r>
      <w:r w:rsidRPr="008458DA">
        <w:rPr>
          <w:rFonts w:ascii="Arial" w:eastAsia="Times New Roman" w:hAnsi="Arial" w:cs="Arial"/>
          <w:sz w:val="20"/>
          <w:szCs w:val="20"/>
        </w:rPr>
        <w:t>.</w:t>
      </w:r>
    </w:p>
    <w:p w14:paraId="74D7B765"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7.7.1 </w:t>
      </w:r>
      <w:r w:rsidRPr="008458DA">
        <w:rPr>
          <w:rFonts w:ascii="Arial" w:eastAsia="Times New Roman" w:hAnsi="Arial" w:cs="Arial"/>
          <w:sz w:val="20"/>
          <w:szCs w:val="20"/>
        </w:rPr>
        <w:t xml:space="preserve">Se não obtiver êxito nas negociações, o órgão ou entidade gerenciadora procederá ao cancelamento da ata de registro de preços, nos termos do item </w:t>
      </w:r>
      <w:r w:rsidRPr="008458DA">
        <w:rPr>
          <w:rFonts w:ascii="Arial" w:eastAsia="Times New Roman" w:hAnsi="Arial" w:cs="Arial"/>
          <w:sz w:val="20"/>
          <w:szCs w:val="20"/>
        </w:rPr>
        <w:fldChar w:fldCharType="begin"/>
      </w:r>
      <w:r w:rsidRPr="008458DA">
        <w:rPr>
          <w:rFonts w:ascii="Arial" w:eastAsia="Times New Roman" w:hAnsi="Arial" w:cs="Arial"/>
          <w:sz w:val="20"/>
          <w:szCs w:val="20"/>
        </w:rPr>
        <w:instrText xml:space="preserve"> REF cancelamento_da_ata \r \h  \* MERGEFORMAT </w:instrText>
      </w:r>
      <w:r w:rsidRPr="008458DA">
        <w:rPr>
          <w:rFonts w:ascii="Arial" w:eastAsia="Times New Roman" w:hAnsi="Arial" w:cs="Arial"/>
          <w:sz w:val="20"/>
          <w:szCs w:val="20"/>
        </w:rPr>
      </w:r>
      <w:r w:rsidRPr="008458DA">
        <w:rPr>
          <w:rFonts w:ascii="Arial" w:eastAsia="Times New Roman" w:hAnsi="Arial" w:cs="Arial"/>
          <w:sz w:val="20"/>
          <w:szCs w:val="20"/>
        </w:rPr>
        <w:fldChar w:fldCharType="separate"/>
      </w:r>
      <w:r>
        <w:rPr>
          <w:rFonts w:ascii="Arial" w:eastAsia="Times New Roman" w:hAnsi="Arial" w:cs="Arial"/>
          <w:sz w:val="20"/>
          <w:szCs w:val="20"/>
        </w:rPr>
        <w:t>0</w:t>
      </w:r>
      <w:r w:rsidRPr="008458DA">
        <w:rPr>
          <w:rFonts w:ascii="Arial" w:eastAsia="Times New Roman" w:hAnsi="Arial" w:cs="Arial"/>
          <w:sz w:val="20"/>
          <w:szCs w:val="20"/>
        </w:rPr>
        <w:fldChar w:fldCharType="end"/>
      </w:r>
      <w:r w:rsidRPr="008458DA">
        <w:rPr>
          <w:rFonts w:ascii="Arial" w:eastAsia="Times New Roman" w:hAnsi="Arial" w:cs="Arial"/>
          <w:sz w:val="20"/>
          <w:szCs w:val="20"/>
        </w:rPr>
        <w:t>, e adotará as medidas cabíveis para a obtenção da contratação mais vantajosa.</w:t>
      </w:r>
      <w:bookmarkStart w:id="7" w:name="majora_preco_mercado_negociacao_frustra"/>
      <w:bookmarkEnd w:id="7"/>
    </w:p>
    <w:p w14:paraId="12A38339"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7.8 </w:t>
      </w:r>
      <w:r w:rsidRPr="008458DA">
        <w:rPr>
          <w:rFonts w:ascii="Arial" w:eastAsia="Times New Roman" w:hAnsi="Arial" w:cs="Arial"/>
          <w:sz w:val="20"/>
          <w:szCs w:val="20"/>
        </w:rPr>
        <w:t xml:space="preserve">Na hipótese de comprovação da majoração do preço de mercado que inviabilize o preço registrado, conforme previsto no item </w:t>
      </w:r>
      <w:r w:rsidRPr="008458DA">
        <w:rPr>
          <w:rFonts w:ascii="Arial" w:eastAsia="Times New Roman" w:hAnsi="Arial" w:cs="Arial"/>
          <w:sz w:val="20"/>
          <w:szCs w:val="20"/>
        </w:rPr>
        <w:fldChar w:fldCharType="begin"/>
      </w:r>
      <w:r w:rsidRPr="008458DA">
        <w:rPr>
          <w:rFonts w:ascii="Arial" w:eastAsia="Times New Roman" w:hAnsi="Arial" w:cs="Arial"/>
          <w:sz w:val="20"/>
          <w:szCs w:val="20"/>
        </w:rPr>
        <w:instrText xml:space="preserve"> REF hipotese_preco_mercado_maior \r \h  \* MERGEFORMAT </w:instrText>
      </w:r>
      <w:r w:rsidRPr="008458DA">
        <w:rPr>
          <w:rFonts w:ascii="Arial" w:eastAsia="Times New Roman" w:hAnsi="Arial" w:cs="Arial"/>
          <w:sz w:val="20"/>
          <w:szCs w:val="20"/>
        </w:rPr>
      </w:r>
      <w:r w:rsidRPr="008458DA">
        <w:rPr>
          <w:rFonts w:ascii="Arial" w:eastAsia="Times New Roman" w:hAnsi="Arial" w:cs="Arial"/>
          <w:sz w:val="20"/>
          <w:szCs w:val="20"/>
        </w:rPr>
        <w:fldChar w:fldCharType="separate"/>
      </w:r>
      <w:r>
        <w:rPr>
          <w:rFonts w:ascii="Arial" w:eastAsia="Times New Roman" w:hAnsi="Arial" w:cs="Arial"/>
          <w:sz w:val="20"/>
          <w:szCs w:val="20"/>
        </w:rPr>
        <w:t>0</w:t>
      </w:r>
      <w:r w:rsidRPr="008458DA">
        <w:rPr>
          <w:rFonts w:ascii="Arial" w:eastAsia="Times New Roman" w:hAnsi="Arial" w:cs="Arial"/>
          <w:sz w:val="20"/>
          <w:szCs w:val="20"/>
        </w:rPr>
        <w:fldChar w:fldCharType="end"/>
      </w:r>
      <w:r>
        <w:rPr>
          <w:rFonts w:ascii="Arial" w:eastAsia="Times New Roman" w:hAnsi="Arial" w:cs="Arial"/>
          <w:sz w:val="20"/>
          <w:szCs w:val="20"/>
        </w:rPr>
        <w:t>6</w:t>
      </w:r>
      <w:r w:rsidRPr="008458DA">
        <w:rPr>
          <w:rFonts w:ascii="Arial" w:eastAsia="Times New Roman" w:hAnsi="Arial" w:cs="Arial"/>
          <w:sz w:val="20"/>
          <w:szCs w:val="20"/>
        </w:rPr>
        <w:t xml:space="preserve"> e no </w:t>
      </w:r>
      <w:r>
        <w:rPr>
          <w:rFonts w:ascii="Arial" w:eastAsia="Times New Roman" w:hAnsi="Arial" w:cs="Arial"/>
          <w:sz w:val="20"/>
          <w:szCs w:val="20"/>
        </w:rPr>
        <w:t xml:space="preserve">subitem </w:t>
      </w:r>
      <w:r w:rsidRPr="008458DA">
        <w:rPr>
          <w:rFonts w:ascii="Arial" w:eastAsia="Times New Roman" w:hAnsi="Arial" w:cs="Arial"/>
          <w:sz w:val="20"/>
          <w:szCs w:val="20"/>
        </w:rPr>
        <w:fldChar w:fldCharType="begin"/>
      </w:r>
      <w:r w:rsidRPr="008458DA">
        <w:rPr>
          <w:rFonts w:ascii="Arial" w:eastAsia="Times New Roman" w:hAnsi="Arial" w:cs="Arial"/>
          <w:sz w:val="20"/>
          <w:szCs w:val="20"/>
        </w:rPr>
        <w:instrText xml:space="preserve"> REF prova_preco_mercado_maior \r \h  \* MERGEFORMAT </w:instrText>
      </w:r>
      <w:r w:rsidRPr="008458DA">
        <w:rPr>
          <w:rFonts w:ascii="Arial" w:eastAsia="Times New Roman" w:hAnsi="Arial" w:cs="Arial"/>
          <w:sz w:val="20"/>
          <w:szCs w:val="20"/>
        </w:rPr>
      </w:r>
      <w:r w:rsidRPr="008458DA">
        <w:rPr>
          <w:rFonts w:ascii="Arial" w:eastAsia="Times New Roman" w:hAnsi="Arial" w:cs="Arial"/>
          <w:sz w:val="20"/>
          <w:szCs w:val="20"/>
        </w:rPr>
        <w:fldChar w:fldCharType="separate"/>
      </w:r>
      <w:r>
        <w:rPr>
          <w:rFonts w:ascii="Arial" w:eastAsia="Times New Roman" w:hAnsi="Arial" w:cs="Arial"/>
          <w:sz w:val="20"/>
          <w:szCs w:val="20"/>
        </w:rPr>
        <w:t>0</w:t>
      </w:r>
      <w:r w:rsidRPr="008458DA">
        <w:rPr>
          <w:rFonts w:ascii="Arial" w:eastAsia="Times New Roman" w:hAnsi="Arial" w:cs="Arial"/>
          <w:sz w:val="20"/>
          <w:szCs w:val="20"/>
        </w:rPr>
        <w:fldChar w:fldCharType="end"/>
      </w:r>
      <w:r w:rsidRPr="008458DA">
        <w:rPr>
          <w:rFonts w:ascii="Arial" w:eastAsia="Times New Roman" w:hAnsi="Arial" w:cs="Arial"/>
          <w:sz w:val="20"/>
          <w:szCs w:val="20"/>
        </w:rPr>
        <w:t>, o órgão ou en</w:t>
      </w:r>
      <w:r w:rsidRPr="008458DA">
        <w:rPr>
          <w:rFonts w:ascii="Arial" w:hAnsi="Arial" w:cs="Arial"/>
          <w:sz w:val="20"/>
          <w:szCs w:val="20"/>
        </w:rPr>
        <w:t>ti</w:t>
      </w:r>
      <w:r w:rsidRPr="008458DA">
        <w:rPr>
          <w:rFonts w:ascii="Arial" w:eastAsia="Times New Roman" w:hAnsi="Arial" w:cs="Arial"/>
          <w:sz w:val="20"/>
          <w:szCs w:val="20"/>
        </w:rPr>
        <w:t>dade gerenciadora atualizará o preço registrado, de acordo com a realidade dos valores praticados pelo mercado.</w:t>
      </w:r>
    </w:p>
    <w:p w14:paraId="25EDD9FB"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7.9 </w:t>
      </w:r>
      <w:r w:rsidRPr="008458DA">
        <w:rPr>
          <w:rFonts w:ascii="Arial" w:eastAsia="Times New Roman" w:hAnsi="Arial" w:cs="Arial"/>
          <w:sz w:val="20"/>
          <w:szCs w:val="20"/>
        </w:rPr>
        <w:t>O órgão ou en</w:t>
      </w:r>
      <w:r w:rsidRPr="008458DA">
        <w:rPr>
          <w:rFonts w:ascii="Arial" w:hAnsi="Arial" w:cs="Arial"/>
          <w:sz w:val="20"/>
          <w:szCs w:val="20"/>
        </w:rPr>
        <w:t>ti</w:t>
      </w:r>
      <w:r w:rsidRPr="008458DA">
        <w:rPr>
          <w:rFonts w:ascii="Arial" w:eastAsia="Times New Roman" w:hAnsi="Arial" w:cs="Arial"/>
          <w:sz w:val="20"/>
          <w:szCs w:val="20"/>
        </w:rPr>
        <w:t>dade gerenciadora comunicará aos órgãos e às en</w:t>
      </w:r>
      <w:r w:rsidRPr="008458DA">
        <w:rPr>
          <w:rFonts w:ascii="Arial" w:hAnsi="Arial" w:cs="Arial"/>
          <w:sz w:val="20"/>
          <w:szCs w:val="20"/>
        </w:rPr>
        <w:t>ti</w:t>
      </w:r>
      <w:r w:rsidRPr="008458DA">
        <w:rPr>
          <w:rFonts w:ascii="Arial" w:eastAsia="Times New Roman" w:hAnsi="Arial" w:cs="Arial"/>
          <w:sz w:val="20"/>
          <w:szCs w:val="20"/>
        </w:rPr>
        <w:t xml:space="preserve">dades que </w:t>
      </w:r>
      <w:r w:rsidRPr="008458DA">
        <w:rPr>
          <w:rFonts w:ascii="Arial" w:hAnsi="Arial" w:cs="Arial"/>
          <w:sz w:val="20"/>
          <w:szCs w:val="20"/>
        </w:rPr>
        <w:t>ti</w:t>
      </w:r>
      <w:r w:rsidRPr="008458DA">
        <w:rPr>
          <w:rFonts w:ascii="Arial" w:eastAsia="Times New Roman" w:hAnsi="Arial" w:cs="Arial"/>
          <w:sz w:val="20"/>
          <w:szCs w:val="20"/>
        </w:rPr>
        <w:t>verem firmado contratos decorrentes da ata de registro de preços sobre a efe</w:t>
      </w:r>
      <w:r w:rsidRPr="008458DA">
        <w:rPr>
          <w:rFonts w:ascii="Arial" w:hAnsi="Arial" w:cs="Arial"/>
          <w:sz w:val="20"/>
          <w:szCs w:val="20"/>
        </w:rPr>
        <w:t>ti</w:t>
      </w:r>
      <w:r w:rsidRPr="008458DA">
        <w:rPr>
          <w:rFonts w:ascii="Arial" w:eastAsia="Times New Roman" w:hAnsi="Arial" w:cs="Arial"/>
          <w:sz w:val="20"/>
          <w:szCs w:val="20"/>
        </w:rPr>
        <w:t>va alteração do preço registrado, para que avaliem a necessidade de alteração contratual, observado o disposto no art. 124 da Lei nº 14.133, de 2021.</w:t>
      </w:r>
    </w:p>
    <w:p w14:paraId="30D03578" w14:textId="77777777" w:rsidR="0082063F" w:rsidRPr="008458DA" w:rsidRDefault="0082063F" w:rsidP="0082063F">
      <w:pPr>
        <w:keepNext/>
        <w:keepLines/>
        <w:tabs>
          <w:tab w:val="left" w:pos="567"/>
        </w:tabs>
        <w:spacing w:before="120" w:after="120"/>
        <w:jc w:val="both"/>
        <w:outlineLvl w:val="0"/>
        <w:rPr>
          <w:rFonts w:ascii="Arial" w:eastAsiaTheme="majorEastAsia" w:hAnsi="Arial" w:cs="Arial"/>
          <w:b/>
          <w:bCs/>
          <w:sz w:val="20"/>
          <w:szCs w:val="20"/>
        </w:rPr>
      </w:pPr>
      <w:r>
        <w:rPr>
          <w:rFonts w:ascii="Arial" w:eastAsiaTheme="majorEastAsia" w:hAnsi="Arial" w:cs="Arial"/>
          <w:b/>
          <w:bCs/>
          <w:sz w:val="20"/>
          <w:szCs w:val="20"/>
        </w:rPr>
        <w:t xml:space="preserve">8. </w:t>
      </w:r>
      <w:r w:rsidRPr="008458DA">
        <w:rPr>
          <w:rFonts w:ascii="Arial" w:eastAsiaTheme="majorEastAsia" w:hAnsi="Arial" w:cs="Arial"/>
          <w:b/>
          <w:bCs/>
          <w:sz w:val="20"/>
          <w:szCs w:val="20"/>
        </w:rPr>
        <w:t>REMANEJAMENTO DAS QUANTIDADES REGISTRADAS NA ATA DE REGISTRO DE PREÇOS</w:t>
      </w:r>
    </w:p>
    <w:p w14:paraId="3EA01AC7"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8.1 </w:t>
      </w:r>
      <w:r w:rsidRPr="008458DA">
        <w:rPr>
          <w:rFonts w:ascii="Arial" w:eastAsia="Times New Roman" w:hAnsi="Arial" w:cs="Arial"/>
          <w:sz w:val="20"/>
          <w:szCs w:val="20"/>
        </w:rPr>
        <w:t>As quan</w:t>
      </w:r>
      <w:r w:rsidRPr="008458DA">
        <w:rPr>
          <w:rFonts w:ascii="Arial" w:eastAsia="Arial" w:hAnsi="Arial" w:cs="Arial"/>
          <w:sz w:val="20"/>
          <w:szCs w:val="20"/>
        </w:rPr>
        <w:t>ti</w:t>
      </w:r>
      <w:r w:rsidRPr="008458DA">
        <w:rPr>
          <w:rFonts w:ascii="Arial" w:eastAsia="Times New Roman" w:hAnsi="Arial" w:cs="Arial"/>
          <w:sz w:val="20"/>
          <w:szCs w:val="20"/>
        </w:rPr>
        <w:t>dades previstas para os itens com preços registrados nas atas de registro de preços poderão ser remanejadas pelo órgão ou en</w:t>
      </w:r>
      <w:r w:rsidRPr="008458DA">
        <w:rPr>
          <w:rFonts w:ascii="Arial" w:eastAsia="Arial" w:hAnsi="Arial" w:cs="Arial"/>
          <w:sz w:val="20"/>
          <w:szCs w:val="20"/>
        </w:rPr>
        <w:t>ti</w:t>
      </w:r>
      <w:r w:rsidRPr="008458DA">
        <w:rPr>
          <w:rFonts w:ascii="Arial" w:eastAsia="Times New Roman" w:hAnsi="Arial" w:cs="Arial"/>
          <w:sz w:val="20"/>
          <w:szCs w:val="20"/>
        </w:rPr>
        <w:t>dade gerenciadora entre os órgãos ou as en</w:t>
      </w:r>
      <w:r w:rsidRPr="008458DA">
        <w:rPr>
          <w:rFonts w:ascii="Arial" w:eastAsia="Arial" w:hAnsi="Arial" w:cs="Arial"/>
          <w:sz w:val="20"/>
          <w:szCs w:val="20"/>
        </w:rPr>
        <w:t>ti</w:t>
      </w:r>
      <w:r w:rsidRPr="008458DA">
        <w:rPr>
          <w:rFonts w:ascii="Arial" w:eastAsia="Times New Roman" w:hAnsi="Arial" w:cs="Arial"/>
          <w:sz w:val="20"/>
          <w:szCs w:val="20"/>
        </w:rPr>
        <w:t>dades par</w:t>
      </w:r>
      <w:r w:rsidRPr="008458DA">
        <w:rPr>
          <w:rFonts w:ascii="Arial" w:eastAsia="Arial" w:hAnsi="Arial" w:cs="Arial"/>
          <w:sz w:val="20"/>
          <w:szCs w:val="20"/>
        </w:rPr>
        <w:t>ti</w:t>
      </w:r>
      <w:r w:rsidRPr="008458DA">
        <w:rPr>
          <w:rFonts w:ascii="Arial" w:eastAsia="Times New Roman" w:hAnsi="Arial" w:cs="Arial"/>
          <w:sz w:val="20"/>
          <w:szCs w:val="20"/>
        </w:rPr>
        <w:t>cipantes e não par</w:t>
      </w:r>
      <w:r w:rsidRPr="008458DA">
        <w:rPr>
          <w:rFonts w:ascii="Arial" w:eastAsia="Arial" w:hAnsi="Arial" w:cs="Arial"/>
          <w:sz w:val="20"/>
          <w:szCs w:val="20"/>
        </w:rPr>
        <w:t>ti</w:t>
      </w:r>
      <w:r w:rsidRPr="008458DA">
        <w:rPr>
          <w:rFonts w:ascii="Arial" w:eastAsia="Times New Roman" w:hAnsi="Arial" w:cs="Arial"/>
          <w:sz w:val="20"/>
          <w:szCs w:val="20"/>
        </w:rPr>
        <w:t>cipantes do registro de preços.</w:t>
      </w:r>
    </w:p>
    <w:p w14:paraId="1F302A7F"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8.2 </w:t>
      </w:r>
      <w:r w:rsidRPr="008458DA">
        <w:rPr>
          <w:rFonts w:ascii="Arial" w:eastAsia="Times New Roman" w:hAnsi="Arial" w:cs="Arial"/>
          <w:sz w:val="20"/>
          <w:szCs w:val="20"/>
        </w:rPr>
        <w:t>O remanejamento somente poderá ser feito:</w:t>
      </w:r>
    </w:p>
    <w:p w14:paraId="15DB1AB0"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8.2.1 </w:t>
      </w:r>
      <w:r w:rsidRPr="008458DA">
        <w:rPr>
          <w:rFonts w:ascii="Arial" w:eastAsia="Times New Roman" w:hAnsi="Arial" w:cs="Arial"/>
          <w:sz w:val="20"/>
          <w:szCs w:val="20"/>
        </w:rPr>
        <w:t>De órgão ou en</w:t>
      </w:r>
      <w:r w:rsidRPr="008458DA">
        <w:rPr>
          <w:rFonts w:ascii="Arial" w:eastAsia="Arial" w:hAnsi="Arial" w:cs="Arial"/>
          <w:sz w:val="20"/>
          <w:szCs w:val="20"/>
        </w:rPr>
        <w:t>ti</w:t>
      </w:r>
      <w:r w:rsidRPr="008458DA">
        <w:rPr>
          <w:rFonts w:ascii="Arial" w:eastAsia="Times New Roman" w:hAnsi="Arial" w:cs="Arial"/>
          <w:sz w:val="20"/>
          <w:szCs w:val="20"/>
        </w:rPr>
        <w:t>dade par</w:t>
      </w:r>
      <w:r w:rsidRPr="008458DA">
        <w:rPr>
          <w:rFonts w:ascii="Arial" w:eastAsia="Arial" w:hAnsi="Arial" w:cs="Arial"/>
          <w:sz w:val="20"/>
          <w:szCs w:val="20"/>
        </w:rPr>
        <w:t>ti</w:t>
      </w:r>
      <w:r w:rsidRPr="008458DA">
        <w:rPr>
          <w:rFonts w:ascii="Arial" w:eastAsia="Times New Roman" w:hAnsi="Arial" w:cs="Arial"/>
          <w:sz w:val="20"/>
          <w:szCs w:val="20"/>
        </w:rPr>
        <w:t>cipante para órgão ou en</w:t>
      </w:r>
      <w:r w:rsidRPr="008458DA">
        <w:rPr>
          <w:rFonts w:ascii="Arial" w:eastAsia="Arial" w:hAnsi="Arial" w:cs="Arial"/>
          <w:sz w:val="20"/>
          <w:szCs w:val="20"/>
        </w:rPr>
        <w:t>ti</w:t>
      </w:r>
      <w:r w:rsidRPr="008458DA">
        <w:rPr>
          <w:rFonts w:ascii="Arial" w:eastAsia="Times New Roman" w:hAnsi="Arial" w:cs="Arial"/>
          <w:sz w:val="20"/>
          <w:szCs w:val="20"/>
        </w:rPr>
        <w:t>dade par</w:t>
      </w:r>
      <w:r w:rsidRPr="008458DA">
        <w:rPr>
          <w:rFonts w:ascii="Arial" w:eastAsia="Arial" w:hAnsi="Arial" w:cs="Arial"/>
          <w:sz w:val="20"/>
          <w:szCs w:val="20"/>
        </w:rPr>
        <w:t>ti</w:t>
      </w:r>
      <w:r w:rsidRPr="008458DA">
        <w:rPr>
          <w:rFonts w:ascii="Arial" w:eastAsia="Times New Roman" w:hAnsi="Arial" w:cs="Arial"/>
          <w:sz w:val="20"/>
          <w:szCs w:val="20"/>
        </w:rPr>
        <w:t>cipante; ou</w:t>
      </w:r>
    </w:p>
    <w:p w14:paraId="119B8F88"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8.2.2 </w:t>
      </w:r>
      <w:r w:rsidRPr="008458DA">
        <w:rPr>
          <w:rFonts w:ascii="Arial" w:eastAsia="Times New Roman" w:hAnsi="Arial" w:cs="Arial"/>
          <w:sz w:val="20"/>
          <w:szCs w:val="20"/>
        </w:rPr>
        <w:t>De órgão ou en</w:t>
      </w:r>
      <w:r w:rsidRPr="008458DA">
        <w:rPr>
          <w:rFonts w:ascii="Arial" w:eastAsia="Arial" w:hAnsi="Arial" w:cs="Arial"/>
          <w:sz w:val="20"/>
          <w:szCs w:val="20"/>
        </w:rPr>
        <w:t>ti</w:t>
      </w:r>
      <w:r w:rsidRPr="008458DA">
        <w:rPr>
          <w:rFonts w:ascii="Arial" w:eastAsia="Times New Roman" w:hAnsi="Arial" w:cs="Arial"/>
          <w:sz w:val="20"/>
          <w:szCs w:val="20"/>
        </w:rPr>
        <w:t>dade par</w:t>
      </w:r>
      <w:r w:rsidRPr="008458DA">
        <w:rPr>
          <w:rFonts w:ascii="Arial" w:eastAsia="Arial" w:hAnsi="Arial" w:cs="Arial"/>
          <w:sz w:val="20"/>
          <w:szCs w:val="20"/>
        </w:rPr>
        <w:t>ti</w:t>
      </w:r>
      <w:r w:rsidRPr="008458DA">
        <w:rPr>
          <w:rFonts w:ascii="Arial" w:eastAsia="Times New Roman" w:hAnsi="Arial" w:cs="Arial"/>
          <w:sz w:val="20"/>
          <w:szCs w:val="20"/>
        </w:rPr>
        <w:t>cipante para órgão ou entidade não participante.</w:t>
      </w:r>
    </w:p>
    <w:p w14:paraId="17DE13B9"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8.3 </w:t>
      </w:r>
      <w:r w:rsidRPr="008458DA">
        <w:rPr>
          <w:rFonts w:ascii="Arial" w:eastAsia="Times New Roman" w:hAnsi="Arial" w:cs="Arial"/>
          <w:sz w:val="20"/>
          <w:szCs w:val="20"/>
        </w:rPr>
        <w:t>O órgão ou en</w:t>
      </w:r>
      <w:r w:rsidRPr="008458DA">
        <w:rPr>
          <w:rFonts w:ascii="Arial" w:eastAsia="Arial" w:hAnsi="Arial" w:cs="Arial"/>
          <w:sz w:val="20"/>
          <w:szCs w:val="20"/>
        </w:rPr>
        <w:t>ti</w:t>
      </w:r>
      <w:r w:rsidRPr="008458DA">
        <w:rPr>
          <w:rFonts w:ascii="Arial" w:eastAsia="Times New Roman" w:hAnsi="Arial" w:cs="Arial"/>
          <w:sz w:val="20"/>
          <w:szCs w:val="20"/>
        </w:rPr>
        <w:t>dade gerenciadora que tiver es</w:t>
      </w:r>
      <w:r w:rsidRPr="008458DA">
        <w:rPr>
          <w:rFonts w:ascii="Arial" w:eastAsia="Arial" w:hAnsi="Arial" w:cs="Arial"/>
          <w:sz w:val="20"/>
          <w:szCs w:val="20"/>
        </w:rPr>
        <w:t>ti</w:t>
      </w:r>
      <w:r w:rsidRPr="008458DA">
        <w:rPr>
          <w:rFonts w:ascii="Arial" w:eastAsia="Times New Roman" w:hAnsi="Arial" w:cs="Arial"/>
          <w:sz w:val="20"/>
          <w:szCs w:val="20"/>
        </w:rPr>
        <w:t>mado as quan</w:t>
      </w:r>
      <w:r w:rsidRPr="008458DA">
        <w:rPr>
          <w:rFonts w:ascii="Arial" w:eastAsia="Arial" w:hAnsi="Arial" w:cs="Arial"/>
          <w:sz w:val="20"/>
          <w:szCs w:val="20"/>
        </w:rPr>
        <w:t>ti</w:t>
      </w:r>
      <w:r w:rsidRPr="008458DA">
        <w:rPr>
          <w:rFonts w:ascii="Arial" w:eastAsia="Times New Roman" w:hAnsi="Arial" w:cs="Arial"/>
          <w:sz w:val="20"/>
          <w:szCs w:val="20"/>
        </w:rPr>
        <w:t>dades que pretende contratar será considerado participante para efeito do remanejamento.</w:t>
      </w:r>
      <w:bookmarkStart w:id="8" w:name="gerenciador_estimador_é_partic_em_remane"/>
      <w:bookmarkEnd w:id="8"/>
    </w:p>
    <w:p w14:paraId="3DA76657"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8.3.1 </w:t>
      </w:r>
      <w:r w:rsidRPr="008458DA">
        <w:rPr>
          <w:rFonts w:ascii="Arial" w:eastAsia="Times New Roman" w:hAnsi="Arial" w:cs="Arial"/>
          <w:sz w:val="20"/>
          <w:szCs w:val="20"/>
        </w:rPr>
        <w:t>Na hipótese de remanejamento de órgão ou entidade par</w:t>
      </w:r>
      <w:r w:rsidRPr="008458DA">
        <w:rPr>
          <w:rFonts w:ascii="Arial" w:eastAsia="Arial" w:hAnsi="Arial" w:cs="Arial"/>
          <w:sz w:val="20"/>
          <w:szCs w:val="20"/>
        </w:rPr>
        <w:t>ti</w:t>
      </w:r>
      <w:r w:rsidRPr="008458DA">
        <w:rPr>
          <w:rFonts w:ascii="Arial" w:eastAsia="Times New Roman" w:hAnsi="Arial" w:cs="Arial"/>
          <w:sz w:val="20"/>
          <w:szCs w:val="20"/>
        </w:rPr>
        <w:t>cipante para órgão ou entidade não participante, serão observados os limites previstos no art. 32 do Decreto nº 11.462, de 2023.</w:t>
      </w:r>
    </w:p>
    <w:p w14:paraId="5A0DF20B"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lastRenderedPageBreak/>
        <w:t xml:space="preserve">8.3.2 </w:t>
      </w:r>
      <w:r w:rsidRPr="008458DA">
        <w:rPr>
          <w:rFonts w:ascii="Arial" w:eastAsia="Times New Roman" w:hAnsi="Arial" w:cs="Arial"/>
          <w:sz w:val="20"/>
          <w:szCs w:val="20"/>
        </w:rPr>
        <w:t>Competirá ao órgão ou à en</w:t>
      </w:r>
      <w:r w:rsidRPr="008458DA">
        <w:rPr>
          <w:rFonts w:ascii="Arial" w:eastAsia="Arial" w:hAnsi="Arial" w:cs="Arial"/>
          <w:sz w:val="20"/>
          <w:szCs w:val="20"/>
        </w:rPr>
        <w:t>ti</w:t>
      </w:r>
      <w:r w:rsidRPr="008458DA">
        <w:rPr>
          <w:rFonts w:ascii="Arial" w:eastAsia="Times New Roman" w:hAnsi="Arial" w:cs="Arial"/>
          <w:sz w:val="20"/>
          <w:szCs w:val="20"/>
        </w:rPr>
        <w:t>dade gerenciadora autorizar o remanejamento solicitado, com a redução do quan</w:t>
      </w:r>
      <w:r w:rsidRPr="008458DA">
        <w:rPr>
          <w:rFonts w:ascii="Arial" w:eastAsia="Arial" w:hAnsi="Arial" w:cs="Arial"/>
          <w:sz w:val="20"/>
          <w:szCs w:val="20"/>
        </w:rPr>
        <w:t>ti</w:t>
      </w:r>
      <w:r w:rsidRPr="008458DA">
        <w:rPr>
          <w:rFonts w:ascii="Arial" w:eastAsia="Times New Roman" w:hAnsi="Arial" w:cs="Arial"/>
          <w:sz w:val="20"/>
          <w:szCs w:val="20"/>
        </w:rPr>
        <w:t>ta</w:t>
      </w:r>
      <w:r w:rsidRPr="008458DA">
        <w:rPr>
          <w:rFonts w:ascii="Arial" w:eastAsia="Arial" w:hAnsi="Arial" w:cs="Arial"/>
          <w:sz w:val="20"/>
          <w:szCs w:val="20"/>
        </w:rPr>
        <w:t>ti</w:t>
      </w:r>
      <w:r w:rsidRPr="008458DA">
        <w:rPr>
          <w:rFonts w:ascii="Arial" w:eastAsia="Times New Roman" w:hAnsi="Arial" w:cs="Arial"/>
          <w:sz w:val="20"/>
          <w:szCs w:val="20"/>
        </w:rPr>
        <w:t>vo inicialmente informado pelo órgão ou pela en</w:t>
      </w:r>
      <w:r w:rsidRPr="008458DA">
        <w:rPr>
          <w:rFonts w:ascii="Arial" w:eastAsia="Arial" w:hAnsi="Arial" w:cs="Arial"/>
          <w:sz w:val="20"/>
          <w:szCs w:val="20"/>
        </w:rPr>
        <w:t>ti</w:t>
      </w:r>
      <w:r w:rsidRPr="008458DA">
        <w:rPr>
          <w:rFonts w:ascii="Arial" w:eastAsia="Times New Roman" w:hAnsi="Arial" w:cs="Arial"/>
          <w:sz w:val="20"/>
          <w:szCs w:val="20"/>
        </w:rPr>
        <w:t>dade par</w:t>
      </w:r>
      <w:r w:rsidRPr="008458DA">
        <w:rPr>
          <w:rFonts w:ascii="Arial" w:eastAsia="Arial" w:hAnsi="Arial" w:cs="Arial"/>
          <w:sz w:val="20"/>
          <w:szCs w:val="20"/>
        </w:rPr>
        <w:t>ti</w:t>
      </w:r>
      <w:r w:rsidRPr="008458DA">
        <w:rPr>
          <w:rFonts w:ascii="Arial" w:eastAsia="Times New Roman" w:hAnsi="Arial" w:cs="Arial"/>
          <w:sz w:val="20"/>
          <w:szCs w:val="20"/>
        </w:rPr>
        <w:t>cipante, desde que haja prévia anuência do órgão ou da en</w:t>
      </w:r>
      <w:r w:rsidRPr="008458DA">
        <w:rPr>
          <w:rFonts w:ascii="Arial" w:eastAsia="Arial" w:hAnsi="Arial" w:cs="Arial"/>
          <w:sz w:val="20"/>
          <w:szCs w:val="20"/>
        </w:rPr>
        <w:t>ti</w:t>
      </w:r>
      <w:r w:rsidRPr="008458DA">
        <w:rPr>
          <w:rFonts w:ascii="Arial" w:eastAsia="Times New Roman" w:hAnsi="Arial" w:cs="Arial"/>
          <w:sz w:val="20"/>
          <w:szCs w:val="20"/>
        </w:rPr>
        <w:t>dade que sofrer redução dos quantitativos informados.</w:t>
      </w:r>
    </w:p>
    <w:p w14:paraId="640B730D"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8.3.3 </w:t>
      </w:r>
      <w:r w:rsidRPr="008458DA">
        <w:rPr>
          <w:rFonts w:ascii="Arial" w:eastAsia="Times New Roman" w:hAnsi="Arial" w:cs="Arial"/>
          <w:sz w:val="20"/>
          <w:szCs w:val="20"/>
        </w:rPr>
        <w:t>Caso o remanejamento seja feito entre órgãos ou en</w:t>
      </w:r>
      <w:r w:rsidRPr="008458DA">
        <w:rPr>
          <w:rFonts w:ascii="Arial" w:eastAsia="Arial" w:hAnsi="Arial" w:cs="Arial"/>
          <w:sz w:val="20"/>
          <w:szCs w:val="20"/>
        </w:rPr>
        <w:t>ti</w:t>
      </w:r>
      <w:r w:rsidRPr="008458DA">
        <w:rPr>
          <w:rFonts w:ascii="Arial" w:eastAsia="Times New Roman" w:hAnsi="Arial" w:cs="Arial"/>
          <w:sz w:val="20"/>
          <w:szCs w:val="20"/>
        </w:rPr>
        <w:t>dades dos Estados, do Distrito Federal ou de Municípios dis</w:t>
      </w:r>
      <w:r w:rsidRPr="008458DA">
        <w:rPr>
          <w:rFonts w:ascii="Arial" w:eastAsia="Arial" w:hAnsi="Arial" w:cs="Arial"/>
          <w:sz w:val="20"/>
          <w:szCs w:val="20"/>
        </w:rPr>
        <w:t>ti</w:t>
      </w:r>
      <w:r w:rsidRPr="008458DA">
        <w:rPr>
          <w:rFonts w:ascii="Arial" w:eastAsia="Times New Roman" w:hAnsi="Arial" w:cs="Arial"/>
          <w:sz w:val="20"/>
          <w:szCs w:val="20"/>
        </w:rPr>
        <w:t>ntos, caberá ao fornecedor beneficiário da ata de registro de preços, observadas as condições nela estabelecidas, optar pela aceitação ou não do fornecimento decorrente do remanejamento dos itens.</w:t>
      </w:r>
    </w:p>
    <w:p w14:paraId="26499882"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8.4 </w:t>
      </w:r>
      <w:r w:rsidRPr="008458DA">
        <w:rPr>
          <w:rFonts w:ascii="Arial" w:eastAsia="Times New Roman" w:hAnsi="Arial" w:cs="Arial"/>
          <w:sz w:val="20"/>
          <w:szCs w:val="20"/>
        </w:rPr>
        <w:t>Na hipótese da compra centralizada, não havendo indicação pelo órgão ou pela en</w:t>
      </w:r>
      <w:r w:rsidRPr="008458DA">
        <w:rPr>
          <w:rFonts w:ascii="Arial" w:eastAsia="Arial" w:hAnsi="Arial" w:cs="Arial"/>
          <w:sz w:val="20"/>
          <w:szCs w:val="20"/>
        </w:rPr>
        <w:t>ti</w:t>
      </w:r>
      <w:r w:rsidRPr="008458DA">
        <w:rPr>
          <w:rFonts w:ascii="Arial" w:eastAsia="Times New Roman" w:hAnsi="Arial" w:cs="Arial"/>
          <w:sz w:val="20"/>
          <w:szCs w:val="20"/>
        </w:rPr>
        <w:t>dade gerenciadora, dos quan</w:t>
      </w:r>
      <w:r w:rsidRPr="008458DA">
        <w:rPr>
          <w:rFonts w:ascii="Arial" w:eastAsia="Arial" w:hAnsi="Arial" w:cs="Arial"/>
          <w:sz w:val="20"/>
          <w:szCs w:val="20"/>
        </w:rPr>
        <w:t>ti</w:t>
      </w:r>
      <w:r w:rsidRPr="008458DA">
        <w:rPr>
          <w:rFonts w:ascii="Arial" w:eastAsia="Times New Roman" w:hAnsi="Arial" w:cs="Arial"/>
          <w:sz w:val="20"/>
          <w:szCs w:val="20"/>
        </w:rPr>
        <w:t>ta</w:t>
      </w:r>
      <w:r w:rsidRPr="008458DA">
        <w:rPr>
          <w:rFonts w:ascii="Arial" w:eastAsia="Arial" w:hAnsi="Arial" w:cs="Arial"/>
          <w:sz w:val="20"/>
          <w:szCs w:val="20"/>
        </w:rPr>
        <w:t>ti</w:t>
      </w:r>
      <w:r w:rsidRPr="008458DA">
        <w:rPr>
          <w:rFonts w:ascii="Arial" w:eastAsia="Times New Roman" w:hAnsi="Arial" w:cs="Arial"/>
          <w:sz w:val="20"/>
          <w:szCs w:val="20"/>
        </w:rPr>
        <w:t>vos dos par</w:t>
      </w:r>
      <w:r w:rsidRPr="008458DA">
        <w:rPr>
          <w:rFonts w:ascii="Arial" w:eastAsia="Arial" w:hAnsi="Arial" w:cs="Arial"/>
          <w:sz w:val="20"/>
          <w:szCs w:val="20"/>
        </w:rPr>
        <w:t>ti</w:t>
      </w:r>
      <w:r w:rsidRPr="008458DA">
        <w:rPr>
          <w:rFonts w:ascii="Arial" w:eastAsia="Times New Roman" w:hAnsi="Arial" w:cs="Arial"/>
          <w:sz w:val="20"/>
          <w:szCs w:val="20"/>
        </w:rPr>
        <w:t xml:space="preserve">cipantes da compra centralizada, nos termos do item </w:t>
      </w:r>
      <w:r w:rsidRPr="008458DA">
        <w:rPr>
          <w:rFonts w:ascii="Arial" w:eastAsia="Times New Roman" w:hAnsi="Arial" w:cs="Arial"/>
          <w:sz w:val="20"/>
          <w:szCs w:val="20"/>
        </w:rPr>
        <w:fldChar w:fldCharType="begin"/>
      </w:r>
      <w:r w:rsidRPr="008458DA">
        <w:rPr>
          <w:rFonts w:ascii="Arial" w:eastAsia="Times New Roman" w:hAnsi="Arial" w:cs="Arial"/>
          <w:sz w:val="20"/>
          <w:szCs w:val="20"/>
        </w:rPr>
        <w:instrText xml:space="preserve"> REF gerenciador_estimador_é_partic_em_remane \r \h  \* MERGEFORMAT </w:instrText>
      </w:r>
      <w:r w:rsidRPr="008458DA">
        <w:rPr>
          <w:rFonts w:ascii="Arial" w:eastAsia="Times New Roman" w:hAnsi="Arial" w:cs="Arial"/>
          <w:sz w:val="20"/>
          <w:szCs w:val="20"/>
        </w:rPr>
      </w:r>
      <w:r w:rsidRPr="008458DA">
        <w:rPr>
          <w:rFonts w:ascii="Arial" w:eastAsia="Times New Roman" w:hAnsi="Arial" w:cs="Arial"/>
          <w:sz w:val="20"/>
          <w:szCs w:val="20"/>
        </w:rPr>
        <w:fldChar w:fldCharType="separate"/>
      </w:r>
      <w:r>
        <w:rPr>
          <w:rFonts w:ascii="Arial" w:eastAsia="Times New Roman" w:hAnsi="Arial" w:cs="Arial"/>
          <w:sz w:val="20"/>
          <w:szCs w:val="20"/>
        </w:rPr>
        <w:t>0</w:t>
      </w:r>
      <w:r w:rsidRPr="008458DA">
        <w:rPr>
          <w:rFonts w:ascii="Arial" w:eastAsia="Times New Roman" w:hAnsi="Arial" w:cs="Arial"/>
          <w:sz w:val="20"/>
          <w:szCs w:val="20"/>
        </w:rPr>
        <w:fldChar w:fldCharType="end"/>
      </w:r>
      <w:r>
        <w:rPr>
          <w:rFonts w:ascii="Arial" w:eastAsia="Times New Roman" w:hAnsi="Arial" w:cs="Arial"/>
          <w:sz w:val="20"/>
          <w:szCs w:val="20"/>
        </w:rPr>
        <w:t>1</w:t>
      </w:r>
      <w:r w:rsidRPr="008458DA">
        <w:rPr>
          <w:rFonts w:ascii="Arial" w:eastAsia="Times New Roman" w:hAnsi="Arial" w:cs="Arial"/>
          <w:sz w:val="20"/>
          <w:szCs w:val="20"/>
        </w:rPr>
        <w:t>, a distribuição das quantidades para a execução descentralizada será por meio do remanejamento.</w:t>
      </w:r>
    </w:p>
    <w:p w14:paraId="706C8472" w14:textId="77777777" w:rsidR="0082063F" w:rsidRPr="008458DA" w:rsidRDefault="0082063F" w:rsidP="0082063F">
      <w:pPr>
        <w:keepNext/>
        <w:keepLines/>
        <w:tabs>
          <w:tab w:val="left" w:pos="567"/>
        </w:tabs>
        <w:spacing w:before="120" w:after="120"/>
        <w:jc w:val="both"/>
        <w:outlineLvl w:val="0"/>
        <w:rPr>
          <w:rFonts w:ascii="Arial" w:eastAsiaTheme="majorEastAsia" w:hAnsi="Arial" w:cs="Arial"/>
          <w:b/>
          <w:bCs/>
          <w:iCs/>
          <w:sz w:val="20"/>
          <w:szCs w:val="20"/>
        </w:rPr>
      </w:pPr>
      <w:r>
        <w:rPr>
          <w:rFonts w:ascii="Arial" w:eastAsiaTheme="majorEastAsia" w:hAnsi="Arial" w:cs="Arial"/>
          <w:b/>
          <w:bCs/>
          <w:sz w:val="20"/>
          <w:szCs w:val="20"/>
        </w:rPr>
        <w:t xml:space="preserve">9. </w:t>
      </w:r>
      <w:r w:rsidRPr="008458DA">
        <w:rPr>
          <w:rFonts w:ascii="Arial" w:eastAsiaTheme="majorEastAsia" w:hAnsi="Arial" w:cs="Arial"/>
          <w:b/>
          <w:bCs/>
          <w:sz w:val="20"/>
          <w:szCs w:val="20"/>
        </w:rPr>
        <w:t>CANCELAMENTO DO REGISTRO DO LICITANTE VENCEDOR E DOS PREÇOS REGISTRADOS</w:t>
      </w:r>
      <w:bookmarkStart w:id="9" w:name="cancelamento"/>
      <w:bookmarkEnd w:id="9"/>
    </w:p>
    <w:p w14:paraId="0E2205B9"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9.1 </w:t>
      </w:r>
      <w:r w:rsidRPr="008458DA">
        <w:rPr>
          <w:rFonts w:ascii="Arial" w:eastAsia="Times New Roman" w:hAnsi="Arial" w:cs="Arial"/>
          <w:sz w:val="20"/>
          <w:szCs w:val="20"/>
        </w:rPr>
        <w:t>O registro do fornecedor será cancelado pelo gerenciador, quando o fornecedor:</w:t>
      </w:r>
      <w:bookmarkStart w:id="10" w:name="cancelamento_do_fornecedor"/>
      <w:bookmarkEnd w:id="10"/>
    </w:p>
    <w:p w14:paraId="4A424ADF"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9.1.1 </w:t>
      </w:r>
      <w:r w:rsidRPr="008458DA">
        <w:rPr>
          <w:rFonts w:ascii="Arial" w:eastAsia="Times New Roman" w:hAnsi="Arial" w:cs="Arial"/>
          <w:sz w:val="20"/>
          <w:szCs w:val="20"/>
        </w:rPr>
        <w:t>Descumprir as condições da ata de registro de preços, sem motivo justificado;</w:t>
      </w:r>
    </w:p>
    <w:p w14:paraId="6C3F1D7B"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9.1.2 </w:t>
      </w:r>
      <w:r w:rsidRPr="008458DA">
        <w:rPr>
          <w:rFonts w:ascii="Arial" w:eastAsia="Times New Roman" w:hAnsi="Arial" w:cs="Arial"/>
          <w:sz w:val="20"/>
          <w:szCs w:val="20"/>
        </w:rPr>
        <w:t>Não re</w:t>
      </w:r>
      <w:r w:rsidRPr="008458DA">
        <w:rPr>
          <w:rFonts w:ascii="Arial" w:eastAsia="Arial" w:hAnsi="Arial" w:cs="Arial"/>
          <w:sz w:val="20"/>
          <w:szCs w:val="20"/>
        </w:rPr>
        <w:t>ti</w:t>
      </w:r>
      <w:r w:rsidRPr="008458DA">
        <w:rPr>
          <w:rFonts w:ascii="Arial" w:eastAsia="Times New Roman" w:hAnsi="Arial" w:cs="Arial"/>
          <w:sz w:val="20"/>
          <w:szCs w:val="20"/>
        </w:rPr>
        <w:t>rar a nota de empenho, ou instrumento equivalente, no prazo estabelecido pela Administração sem justificativa razoável;</w:t>
      </w:r>
    </w:p>
    <w:p w14:paraId="4C5AFB08"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9.1.3 </w:t>
      </w:r>
      <w:r w:rsidRPr="008458DA">
        <w:rPr>
          <w:rFonts w:ascii="Arial" w:eastAsia="Times New Roman" w:hAnsi="Arial" w:cs="Arial"/>
          <w:sz w:val="20"/>
          <w:szCs w:val="20"/>
        </w:rPr>
        <w:t>Não aceitar manter seu preço registrado, na hipótese prevista no artigo 27, § 2º, do Decreto nº 11.462, de 2023; ou</w:t>
      </w:r>
    </w:p>
    <w:p w14:paraId="595D4BC7"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9.1.4 </w:t>
      </w:r>
      <w:r w:rsidRPr="008458DA">
        <w:rPr>
          <w:rFonts w:ascii="Arial" w:eastAsia="Times New Roman" w:hAnsi="Arial" w:cs="Arial"/>
          <w:sz w:val="20"/>
          <w:szCs w:val="20"/>
        </w:rPr>
        <w:t>Sofrer sanção prevista nos incisos III ou IV do caput do art. 156 da Lei nº 14.133, de 2021.</w:t>
      </w:r>
    </w:p>
    <w:p w14:paraId="6B310461" w14:textId="77777777" w:rsidR="0082063F" w:rsidRPr="008458DA" w:rsidRDefault="0082063F" w:rsidP="0082063F">
      <w:pPr>
        <w:numPr>
          <w:ilvl w:val="3"/>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9.2 </w:t>
      </w:r>
      <w:r w:rsidRPr="008458DA">
        <w:rPr>
          <w:rFonts w:ascii="Arial" w:eastAsia="Times New Roman" w:hAnsi="Arial" w:cs="Arial"/>
          <w:sz w:val="20"/>
          <w:szCs w:val="20"/>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5281FD71"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9.3 </w:t>
      </w:r>
      <w:r w:rsidRPr="008458DA">
        <w:rPr>
          <w:rFonts w:ascii="Arial" w:eastAsia="Times New Roman" w:hAnsi="Arial" w:cs="Arial"/>
          <w:sz w:val="20"/>
          <w:szCs w:val="20"/>
        </w:rPr>
        <w:t xml:space="preserve">O cancelamento de registros nas hipóteses previstas no item </w:t>
      </w:r>
      <w:r w:rsidRPr="008458DA">
        <w:rPr>
          <w:rFonts w:ascii="Arial" w:eastAsia="Times New Roman" w:hAnsi="Arial" w:cs="Arial"/>
          <w:sz w:val="20"/>
          <w:szCs w:val="20"/>
        </w:rPr>
        <w:fldChar w:fldCharType="begin"/>
      </w:r>
      <w:r w:rsidRPr="008458DA">
        <w:rPr>
          <w:rFonts w:ascii="Arial" w:eastAsia="Times New Roman" w:hAnsi="Arial" w:cs="Arial"/>
          <w:sz w:val="20"/>
          <w:szCs w:val="20"/>
        </w:rPr>
        <w:instrText xml:space="preserve"> REF cancelamento_do_fornecedor \r \h  \* MERGEFORMAT </w:instrText>
      </w:r>
      <w:r w:rsidRPr="008458DA">
        <w:rPr>
          <w:rFonts w:ascii="Arial" w:eastAsia="Times New Roman" w:hAnsi="Arial" w:cs="Arial"/>
          <w:sz w:val="20"/>
          <w:szCs w:val="20"/>
        </w:rPr>
      </w:r>
      <w:r w:rsidRPr="008458DA">
        <w:rPr>
          <w:rFonts w:ascii="Arial" w:eastAsia="Times New Roman" w:hAnsi="Arial" w:cs="Arial"/>
          <w:sz w:val="20"/>
          <w:szCs w:val="20"/>
        </w:rPr>
        <w:fldChar w:fldCharType="separate"/>
      </w:r>
      <w:r>
        <w:rPr>
          <w:rFonts w:ascii="Arial" w:eastAsia="Times New Roman" w:hAnsi="Arial" w:cs="Arial"/>
          <w:sz w:val="20"/>
          <w:szCs w:val="20"/>
        </w:rPr>
        <w:t>0</w:t>
      </w:r>
      <w:r w:rsidRPr="008458DA">
        <w:rPr>
          <w:rFonts w:ascii="Arial" w:eastAsia="Times New Roman" w:hAnsi="Arial" w:cs="Arial"/>
          <w:sz w:val="20"/>
          <w:szCs w:val="20"/>
        </w:rPr>
        <w:fldChar w:fldCharType="end"/>
      </w:r>
      <w:r w:rsidRPr="008458DA">
        <w:rPr>
          <w:rFonts w:ascii="Arial" w:eastAsia="Times New Roman" w:hAnsi="Arial" w:cs="Arial"/>
          <w:sz w:val="20"/>
          <w:szCs w:val="20"/>
        </w:rPr>
        <w:t xml:space="preserve"> será formalizado por despacho do órgão ou da entidade gerenciadora, garantidos os princípios do contraditório e da ampla defesa.</w:t>
      </w:r>
    </w:p>
    <w:p w14:paraId="5FE4A9CC"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9.4 </w:t>
      </w:r>
      <w:r w:rsidRPr="008458DA">
        <w:rPr>
          <w:rFonts w:ascii="Arial" w:eastAsia="Times New Roman" w:hAnsi="Arial" w:cs="Arial"/>
          <w:sz w:val="20"/>
          <w:szCs w:val="20"/>
        </w:rPr>
        <w:t>Na hipótese de cancelamento do registro do fornecedor, o órgão ou a entidade gerenciadora poderá convocar os licitantes que compõem o cadastro de reserva, observada a ordem de classificação.</w:t>
      </w:r>
    </w:p>
    <w:p w14:paraId="6252D777"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9.5 </w:t>
      </w:r>
      <w:r w:rsidRPr="008458DA">
        <w:rPr>
          <w:rFonts w:ascii="Arial" w:eastAsia="Times New Roman" w:hAnsi="Arial" w:cs="Arial"/>
          <w:sz w:val="20"/>
          <w:szCs w:val="20"/>
        </w:rPr>
        <w:t>O cancelamento dos preços registrados poderá ser realizado pelo gerenciador, em determinada ata de registro de preços, total ou parcialmente, nas seguintes hipóteses, desde que devidamente comprovadas e justificadas:</w:t>
      </w:r>
      <w:bookmarkStart w:id="11" w:name="cancelamento_da_ata"/>
      <w:bookmarkEnd w:id="11"/>
      <w:r w:rsidRPr="008458DA">
        <w:rPr>
          <w:rFonts w:ascii="Arial" w:eastAsia="Times New Roman" w:hAnsi="Arial" w:cs="Arial"/>
          <w:sz w:val="20"/>
          <w:szCs w:val="20"/>
        </w:rPr>
        <w:t xml:space="preserve"> </w:t>
      </w:r>
    </w:p>
    <w:p w14:paraId="1F20E0B3"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9.5.1 </w:t>
      </w:r>
      <w:r w:rsidRPr="008458DA">
        <w:rPr>
          <w:rFonts w:ascii="Arial" w:eastAsia="Times New Roman" w:hAnsi="Arial" w:cs="Arial"/>
          <w:sz w:val="20"/>
          <w:szCs w:val="20"/>
        </w:rPr>
        <w:t>Por razão de interesse público;</w:t>
      </w:r>
    </w:p>
    <w:p w14:paraId="4B58FF27"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9.5.2 </w:t>
      </w:r>
      <w:r w:rsidRPr="008458DA">
        <w:rPr>
          <w:rFonts w:ascii="Arial" w:eastAsia="Times New Roman" w:hAnsi="Arial" w:cs="Arial"/>
          <w:sz w:val="20"/>
          <w:szCs w:val="20"/>
        </w:rPr>
        <w:t>A pedido do fornecedor, decorrente de caso fortuito ou força maior; ou</w:t>
      </w:r>
    </w:p>
    <w:p w14:paraId="304169FD"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9.5.3 </w:t>
      </w:r>
      <w:r w:rsidRPr="008458DA">
        <w:rPr>
          <w:rFonts w:ascii="Arial" w:eastAsia="Times New Roman" w:hAnsi="Arial" w:cs="Arial"/>
          <w:sz w:val="20"/>
          <w:szCs w:val="20"/>
        </w:rPr>
        <w:t>Se não houver êxito nas negociações, nas hipóteses em que o preço de mercado se tornar superior ou inferior ao preço registrado, nos termos do</w:t>
      </w:r>
      <w:r>
        <w:rPr>
          <w:rFonts w:ascii="Arial" w:eastAsia="Times New Roman" w:hAnsi="Arial" w:cs="Arial"/>
          <w:sz w:val="20"/>
          <w:szCs w:val="20"/>
        </w:rPr>
        <w:t>s</w:t>
      </w:r>
      <w:r w:rsidRPr="008458DA">
        <w:rPr>
          <w:rFonts w:ascii="Arial" w:eastAsia="Times New Roman" w:hAnsi="Arial" w:cs="Arial"/>
          <w:sz w:val="20"/>
          <w:szCs w:val="20"/>
        </w:rPr>
        <w:t xml:space="preserve"> artigos 26, § 3º e 27, § 4º, ambos do Decreto nº 11.462, de 2023. </w:t>
      </w:r>
    </w:p>
    <w:p w14:paraId="588BDB30" w14:textId="77777777" w:rsidR="0082063F" w:rsidRPr="008458DA" w:rsidRDefault="0082063F" w:rsidP="0082063F">
      <w:pPr>
        <w:keepNext/>
        <w:keepLines/>
        <w:tabs>
          <w:tab w:val="left" w:pos="567"/>
        </w:tabs>
        <w:spacing w:before="120" w:after="120"/>
        <w:jc w:val="both"/>
        <w:outlineLvl w:val="0"/>
        <w:rPr>
          <w:rFonts w:ascii="Arial" w:eastAsiaTheme="majorEastAsia" w:hAnsi="Arial" w:cs="Arial"/>
          <w:b/>
          <w:bCs/>
          <w:sz w:val="20"/>
          <w:szCs w:val="20"/>
        </w:rPr>
      </w:pPr>
      <w:r>
        <w:rPr>
          <w:rFonts w:ascii="Arial" w:eastAsiaTheme="majorEastAsia" w:hAnsi="Arial" w:cs="Arial"/>
          <w:b/>
          <w:bCs/>
          <w:sz w:val="20"/>
          <w:szCs w:val="20"/>
        </w:rPr>
        <w:t xml:space="preserve">10. </w:t>
      </w:r>
      <w:r w:rsidRPr="008458DA">
        <w:rPr>
          <w:rFonts w:ascii="Arial" w:eastAsiaTheme="majorEastAsia" w:hAnsi="Arial" w:cs="Arial"/>
          <w:b/>
          <w:bCs/>
          <w:sz w:val="20"/>
          <w:szCs w:val="20"/>
        </w:rPr>
        <w:t>DAS PENALIDADES</w:t>
      </w:r>
    </w:p>
    <w:p w14:paraId="086496D5"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10.1 </w:t>
      </w:r>
      <w:r w:rsidRPr="008458DA">
        <w:rPr>
          <w:rFonts w:ascii="Arial" w:eastAsia="Times New Roman" w:hAnsi="Arial" w:cs="Arial"/>
          <w:sz w:val="20"/>
          <w:szCs w:val="20"/>
        </w:rPr>
        <w:t xml:space="preserve">O descumprimento da Ata de Registro de Preços ensejará aplicação das penalidades estabelecidas </w:t>
      </w:r>
      <w:r w:rsidRPr="008D0D0C">
        <w:rPr>
          <w:rFonts w:ascii="Arial" w:eastAsia="Times New Roman" w:hAnsi="Arial" w:cs="Arial"/>
          <w:i/>
          <w:sz w:val="20"/>
          <w:szCs w:val="20"/>
        </w:rPr>
        <w:t>no edital.</w:t>
      </w:r>
    </w:p>
    <w:p w14:paraId="15FB2D6B" w14:textId="77777777" w:rsidR="0082063F" w:rsidRPr="008458DA" w:rsidRDefault="0082063F" w:rsidP="0082063F">
      <w:pPr>
        <w:numPr>
          <w:ilvl w:val="2"/>
          <w:numId w:val="0"/>
        </w:numPr>
        <w:spacing w:before="120" w:after="120"/>
        <w:jc w:val="both"/>
        <w:rPr>
          <w:rFonts w:ascii="Arial" w:eastAsia="Times New Roman" w:hAnsi="Arial" w:cs="Arial"/>
          <w:sz w:val="20"/>
          <w:szCs w:val="20"/>
        </w:rPr>
      </w:pPr>
      <w:r>
        <w:rPr>
          <w:rFonts w:ascii="Arial" w:eastAsia="Times New Roman" w:hAnsi="Arial" w:cs="Arial"/>
          <w:sz w:val="20"/>
          <w:szCs w:val="20"/>
        </w:rPr>
        <w:t xml:space="preserve">10.2 </w:t>
      </w:r>
      <w:r w:rsidRPr="008458DA">
        <w:rPr>
          <w:rFonts w:ascii="Arial" w:eastAsia="Times New Roman" w:hAnsi="Arial" w:cs="Arial"/>
          <w:sz w:val="20"/>
          <w:szCs w:val="20"/>
        </w:rPr>
        <w:t xml:space="preserve">As sanções também se aplicam aos integrantes do cadastro de reserva no registro de preços que, convocados, não honrarem o compromisso assumido injustificadamente após terem assinado a ata. </w:t>
      </w:r>
    </w:p>
    <w:p w14:paraId="600A12A6"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lastRenderedPageBreak/>
        <w:t xml:space="preserve">10.3 </w:t>
      </w:r>
      <w:r w:rsidRPr="008458DA">
        <w:rPr>
          <w:rFonts w:ascii="Arial" w:eastAsia="Times New Roman" w:hAnsi="Arial" w:cs="Arial"/>
          <w:sz w:val="20"/>
          <w:szCs w:val="20"/>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7D7A4DA8" w14:textId="77777777" w:rsidR="0082063F" w:rsidRPr="008458DA"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10.4 </w:t>
      </w:r>
      <w:r w:rsidRPr="008458DA">
        <w:rPr>
          <w:rFonts w:ascii="Arial" w:eastAsia="Times New Roman" w:hAnsi="Arial" w:cs="Arial"/>
          <w:sz w:val="20"/>
          <w:szCs w:val="20"/>
        </w:rPr>
        <w:t>O órgão ou entidade participante deverá comunicar ao órgão gerenciador qualquer das ocorrências previstas no item 9.1, dada a necessidade de instauração de procedimento para cancelamento do registro do fornecedor.</w:t>
      </w:r>
    </w:p>
    <w:p w14:paraId="580220B0" w14:textId="77777777" w:rsidR="0082063F" w:rsidRPr="008458DA" w:rsidRDefault="0082063F" w:rsidP="0082063F">
      <w:pPr>
        <w:keepNext/>
        <w:keepLines/>
        <w:tabs>
          <w:tab w:val="left" w:pos="567"/>
        </w:tabs>
        <w:spacing w:before="120" w:after="120"/>
        <w:jc w:val="both"/>
        <w:outlineLvl w:val="0"/>
        <w:rPr>
          <w:rFonts w:ascii="Arial" w:eastAsiaTheme="majorEastAsia" w:hAnsi="Arial" w:cs="Arial"/>
          <w:b/>
          <w:bCs/>
          <w:sz w:val="20"/>
          <w:szCs w:val="20"/>
        </w:rPr>
      </w:pPr>
      <w:r>
        <w:rPr>
          <w:rFonts w:ascii="Arial" w:eastAsiaTheme="majorEastAsia" w:hAnsi="Arial" w:cs="Arial"/>
          <w:b/>
          <w:bCs/>
          <w:sz w:val="20"/>
          <w:szCs w:val="20"/>
        </w:rPr>
        <w:t xml:space="preserve">11. </w:t>
      </w:r>
      <w:r w:rsidRPr="008458DA">
        <w:rPr>
          <w:rFonts w:ascii="Arial" w:eastAsiaTheme="majorEastAsia" w:hAnsi="Arial" w:cs="Arial"/>
          <w:b/>
          <w:bCs/>
          <w:sz w:val="20"/>
          <w:szCs w:val="20"/>
        </w:rPr>
        <w:t>CONDIÇÕES GERAIS</w:t>
      </w:r>
    </w:p>
    <w:p w14:paraId="64ACE71D" w14:textId="77777777" w:rsidR="0082063F" w:rsidRPr="008D0D0C" w:rsidRDefault="0082063F" w:rsidP="0082063F">
      <w:pPr>
        <w:numPr>
          <w:ilvl w:val="1"/>
          <w:numId w:val="0"/>
        </w:numPr>
        <w:autoSpaceDE w:val="0"/>
        <w:autoSpaceDN w:val="0"/>
        <w:adjustRightInd w:val="0"/>
        <w:spacing w:before="120" w:after="120"/>
        <w:jc w:val="both"/>
        <w:rPr>
          <w:rFonts w:ascii="Arial" w:eastAsia="Times New Roman" w:hAnsi="Arial" w:cs="Arial"/>
          <w:sz w:val="20"/>
          <w:szCs w:val="20"/>
        </w:rPr>
      </w:pPr>
      <w:r>
        <w:rPr>
          <w:rFonts w:ascii="Arial" w:eastAsia="Times New Roman" w:hAnsi="Arial" w:cs="Arial"/>
          <w:sz w:val="20"/>
          <w:szCs w:val="20"/>
        </w:rPr>
        <w:t xml:space="preserve">11.1 </w:t>
      </w:r>
      <w:r w:rsidRPr="008458DA">
        <w:rPr>
          <w:rFonts w:ascii="Arial" w:eastAsia="Times New Roman" w:hAnsi="Arial" w:cs="Arial"/>
          <w:sz w:val="20"/>
          <w:szCs w:val="20"/>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8D0D0C">
        <w:rPr>
          <w:rFonts w:ascii="Arial" w:eastAsia="Times New Roman" w:hAnsi="Arial" w:cs="Arial"/>
          <w:i/>
          <w:sz w:val="20"/>
          <w:szCs w:val="20"/>
        </w:rPr>
        <w:t xml:space="preserve">AO </w:t>
      </w:r>
      <w:proofErr w:type="gramStart"/>
      <w:r w:rsidRPr="008D0D0C">
        <w:rPr>
          <w:rFonts w:ascii="Arial" w:eastAsia="Times New Roman" w:hAnsi="Arial" w:cs="Arial"/>
          <w:i/>
          <w:sz w:val="20"/>
          <w:szCs w:val="20"/>
        </w:rPr>
        <w:t xml:space="preserve">EDITAL </w:t>
      </w:r>
      <w:r>
        <w:rPr>
          <w:rFonts w:ascii="Arial" w:eastAsia="Times New Roman" w:hAnsi="Arial" w:cs="Arial"/>
          <w:i/>
          <w:sz w:val="20"/>
          <w:szCs w:val="20"/>
        </w:rPr>
        <w:t>.</w:t>
      </w:r>
      <w:proofErr w:type="gramEnd"/>
    </w:p>
    <w:p w14:paraId="582B21F2" w14:textId="77777777" w:rsidR="0082063F" w:rsidRPr="008458DA" w:rsidRDefault="0082063F" w:rsidP="0082063F">
      <w:pPr>
        <w:widowControl w:val="0"/>
        <w:autoSpaceDE w:val="0"/>
        <w:autoSpaceDN w:val="0"/>
        <w:adjustRightInd w:val="0"/>
        <w:spacing w:before="120" w:after="120"/>
        <w:jc w:val="both"/>
        <w:rPr>
          <w:rFonts w:ascii="Arial" w:eastAsia="Times New Roman" w:hAnsi="Arial" w:cs="Arial"/>
          <w:i/>
          <w:iCs/>
          <w:color w:val="FF0000"/>
          <w:sz w:val="20"/>
          <w:szCs w:val="20"/>
        </w:rPr>
      </w:pPr>
      <w:r>
        <w:rPr>
          <w:rFonts w:ascii="Arial" w:eastAsia="Times New Roman" w:hAnsi="Arial" w:cs="Arial"/>
          <w:sz w:val="20"/>
          <w:szCs w:val="20"/>
        </w:rPr>
        <w:t xml:space="preserve">11.3 </w:t>
      </w:r>
      <w:r w:rsidRPr="008458DA">
        <w:rPr>
          <w:rFonts w:ascii="Arial" w:eastAsia="Times New Roman" w:hAnsi="Arial" w:cs="Arial"/>
          <w:sz w:val="20"/>
          <w:szCs w:val="20"/>
        </w:rPr>
        <w:t xml:space="preserve">Para firmeza e validade do pactuado, a presente Ata foi lavrada </w:t>
      </w:r>
      <w:r w:rsidRPr="008D0D0C">
        <w:rPr>
          <w:rFonts w:ascii="Arial" w:eastAsia="Times New Roman" w:hAnsi="Arial" w:cs="Arial"/>
          <w:sz w:val="20"/>
          <w:szCs w:val="20"/>
        </w:rPr>
        <w:t xml:space="preserve">em </w:t>
      </w:r>
      <w:proofErr w:type="spellStart"/>
      <w:r w:rsidRPr="008D0D0C">
        <w:rPr>
          <w:rFonts w:ascii="Arial" w:eastAsia="Times New Roman" w:hAnsi="Arial" w:cs="Arial"/>
          <w:sz w:val="20"/>
          <w:szCs w:val="20"/>
        </w:rPr>
        <w:t>xxxx</w:t>
      </w:r>
      <w:proofErr w:type="spellEnd"/>
      <w:r>
        <w:rPr>
          <w:rFonts w:ascii="Arial" w:eastAsia="Times New Roman" w:hAnsi="Arial" w:cs="Arial"/>
          <w:sz w:val="20"/>
          <w:szCs w:val="20"/>
        </w:rPr>
        <w:t xml:space="preserve"> </w:t>
      </w:r>
      <w:r w:rsidRPr="008D0D0C">
        <w:rPr>
          <w:rFonts w:ascii="Arial" w:eastAsia="Times New Roman" w:hAnsi="Arial" w:cs="Arial"/>
          <w:sz w:val="20"/>
          <w:szCs w:val="20"/>
        </w:rPr>
        <w:t>(</w:t>
      </w:r>
      <w:proofErr w:type="spellStart"/>
      <w:r w:rsidRPr="008D0D0C">
        <w:rPr>
          <w:rFonts w:ascii="Arial" w:eastAsia="Times New Roman" w:hAnsi="Arial" w:cs="Arial"/>
          <w:sz w:val="20"/>
          <w:szCs w:val="20"/>
        </w:rPr>
        <w:t>xxxx</w:t>
      </w:r>
      <w:proofErr w:type="spellEnd"/>
      <w:r w:rsidRPr="008D0D0C">
        <w:rPr>
          <w:rFonts w:ascii="Arial" w:eastAsia="Times New Roman" w:hAnsi="Arial" w:cs="Arial"/>
          <w:sz w:val="20"/>
          <w:szCs w:val="20"/>
        </w:rPr>
        <w:t xml:space="preserve">) vias de igual </w:t>
      </w:r>
      <w:r w:rsidRPr="008458DA">
        <w:rPr>
          <w:rFonts w:ascii="Arial" w:eastAsia="Times New Roman" w:hAnsi="Arial" w:cs="Arial"/>
          <w:sz w:val="20"/>
          <w:szCs w:val="20"/>
        </w:rPr>
        <w:t xml:space="preserve">teor, que, depois de lida e achada em ordem, vai assinada pelas </w:t>
      </w:r>
      <w:proofErr w:type="gramStart"/>
      <w:r w:rsidRPr="008458DA">
        <w:rPr>
          <w:rFonts w:ascii="Arial" w:eastAsia="Times New Roman" w:hAnsi="Arial" w:cs="Arial"/>
          <w:sz w:val="20"/>
          <w:szCs w:val="20"/>
        </w:rPr>
        <w:t xml:space="preserve">partes </w:t>
      </w:r>
      <w:r>
        <w:rPr>
          <w:rFonts w:ascii="Arial" w:eastAsia="Times New Roman" w:hAnsi="Arial" w:cs="Arial"/>
          <w:sz w:val="20"/>
          <w:szCs w:val="20"/>
        </w:rPr>
        <w:t>.</w:t>
      </w:r>
      <w:proofErr w:type="gramEnd"/>
    </w:p>
    <w:p w14:paraId="09C215A9"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p>
    <w:p w14:paraId="75C5B894"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 xml:space="preserve">______________, __ de _____________ </w:t>
      </w:r>
      <w:proofErr w:type="spellStart"/>
      <w:r>
        <w:rPr>
          <w:rFonts w:ascii="Arial" w:eastAsia="Times New Roman" w:hAnsi="Arial" w:cs="Arial"/>
          <w:sz w:val="20"/>
          <w:szCs w:val="20"/>
        </w:rPr>
        <w:t>de</w:t>
      </w:r>
      <w:proofErr w:type="spellEnd"/>
      <w:r>
        <w:rPr>
          <w:rFonts w:ascii="Arial" w:eastAsia="Times New Roman" w:hAnsi="Arial" w:cs="Arial"/>
          <w:sz w:val="20"/>
          <w:szCs w:val="20"/>
        </w:rPr>
        <w:t xml:space="preserve"> _______.</w:t>
      </w:r>
    </w:p>
    <w:p w14:paraId="3D46EAD8" w14:textId="77777777" w:rsidR="0082063F" w:rsidRPr="008458DA"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p>
    <w:p w14:paraId="64AC3BA8"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p>
    <w:p w14:paraId="3E79780B"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____________________________</w:t>
      </w:r>
    </w:p>
    <w:p w14:paraId="54FF19EF"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XXXXXXXXXXXXXXXXXXX</w:t>
      </w:r>
    </w:p>
    <w:p w14:paraId="5992BACB"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XXXXXXXXXXXXX</w:t>
      </w:r>
    </w:p>
    <w:p w14:paraId="6D14D6D5"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CONTRATANTE / GERENCIADOR</w:t>
      </w:r>
    </w:p>
    <w:p w14:paraId="5382A875"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p>
    <w:p w14:paraId="56856CBD"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____________________________</w:t>
      </w:r>
    </w:p>
    <w:p w14:paraId="57A97F80"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XXXXXXXXXXXXXXXXXXX</w:t>
      </w:r>
    </w:p>
    <w:p w14:paraId="1C8D4079"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CNPJ XXXXXXXXXX</w:t>
      </w:r>
    </w:p>
    <w:p w14:paraId="71EF15CE"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Representante Legal</w:t>
      </w:r>
    </w:p>
    <w:p w14:paraId="7C247459" w14:textId="77777777" w:rsidR="0082063F" w:rsidRPr="008458DA" w:rsidRDefault="0082063F" w:rsidP="0082063F">
      <w:pPr>
        <w:widowControl w:val="0"/>
        <w:autoSpaceDE w:val="0"/>
        <w:autoSpaceDN w:val="0"/>
        <w:adjustRightInd w:val="0"/>
        <w:spacing w:line="360" w:lineRule="auto"/>
        <w:ind w:right="-30"/>
        <w:jc w:val="center"/>
        <w:rPr>
          <w:rFonts w:ascii="Arial" w:eastAsia="Times New Roman" w:hAnsi="Arial" w:cs="Arial"/>
          <w:sz w:val="20"/>
          <w:szCs w:val="20"/>
        </w:rPr>
      </w:pPr>
      <w:r>
        <w:rPr>
          <w:rFonts w:ascii="Arial" w:eastAsia="Times New Roman" w:hAnsi="Arial" w:cs="Arial"/>
          <w:sz w:val="20"/>
          <w:szCs w:val="20"/>
        </w:rPr>
        <w:t>CONTRATADA</w:t>
      </w:r>
    </w:p>
    <w:p w14:paraId="1D90658F" w14:textId="77777777" w:rsidR="0082063F" w:rsidRPr="008458DA" w:rsidRDefault="0082063F" w:rsidP="0082063F">
      <w:pPr>
        <w:widowControl w:val="0"/>
        <w:autoSpaceDE w:val="0"/>
        <w:autoSpaceDN w:val="0"/>
        <w:adjustRightInd w:val="0"/>
        <w:spacing w:line="360" w:lineRule="auto"/>
        <w:ind w:right="-30"/>
        <w:jc w:val="center"/>
        <w:rPr>
          <w:rFonts w:ascii="Arial" w:eastAsia="Times New Roman" w:hAnsi="Arial" w:cs="Arial"/>
          <w:color w:val="000000"/>
          <w:sz w:val="20"/>
          <w:szCs w:val="20"/>
        </w:rPr>
      </w:pPr>
    </w:p>
    <w:p w14:paraId="4794CFBA" w14:textId="77777777" w:rsidR="0082063F" w:rsidRDefault="0082063F" w:rsidP="0082063F">
      <w:pPr>
        <w:widowControl w:val="0"/>
        <w:autoSpaceDE w:val="0"/>
        <w:autoSpaceDN w:val="0"/>
        <w:adjustRightInd w:val="0"/>
        <w:spacing w:line="360" w:lineRule="auto"/>
        <w:ind w:right="-30"/>
        <w:jc w:val="center"/>
        <w:rPr>
          <w:rFonts w:ascii="Arial" w:eastAsia="Times New Roman" w:hAnsi="Arial" w:cs="Arial"/>
          <w:color w:val="000000"/>
          <w:sz w:val="20"/>
          <w:szCs w:val="20"/>
        </w:rPr>
      </w:pPr>
    </w:p>
    <w:p w14:paraId="32F1F5ED" w14:textId="77777777" w:rsidR="0082063F" w:rsidRDefault="0082063F" w:rsidP="0082063F">
      <w:pPr>
        <w:widowControl w:val="0"/>
        <w:tabs>
          <w:tab w:val="left" w:pos="2595"/>
        </w:tabs>
        <w:autoSpaceDE w:val="0"/>
        <w:autoSpaceDN w:val="0"/>
        <w:adjustRightInd w:val="0"/>
        <w:spacing w:line="360" w:lineRule="auto"/>
        <w:ind w:right="-30"/>
        <w:rPr>
          <w:rFonts w:ascii="Arial" w:eastAsia="Times New Roman" w:hAnsi="Arial" w:cs="Arial"/>
          <w:color w:val="000000"/>
          <w:sz w:val="20"/>
          <w:szCs w:val="20"/>
        </w:rPr>
      </w:pPr>
    </w:p>
    <w:p w14:paraId="666B8023" w14:textId="77777777" w:rsidR="00D528C5" w:rsidRDefault="00D528C5" w:rsidP="0085380E">
      <w:pPr>
        <w:jc w:val="center"/>
      </w:pPr>
    </w:p>
    <w:sectPr w:rsidR="00D528C5" w:rsidSect="000511C5">
      <w:headerReference w:type="even" r:id="rId11"/>
      <w:headerReference w:type="default" r:id="rId12"/>
      <w:footerReference w:type="even" r:id="rId13"/>
      <w:footerReference w:type="default" r:id="rId14"/>
      <w:headerReference w:type="first" r:id="rId15"/>
      <w:footerReference w:type="first" r:id="rId16"/>
      <w:pgSz w:w="11906" w:h="16838" w:code="9"/>
      <w:pgMar w:top="1418" w:right="991"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44C4D4" w14:textId="77777777" w:rsidR="00A05EE7" w:rsidRDefault="00A05EE7">
      <w:r>
        <w:separator/>
      </w:r>
    </w:p>
  </w:endnote>
  <w:endnote w:type="continuationSeparator" w:id="0">
    <w:p w14:paraId="7ABD446F" w14:textId="77777777" w:rsidR="00A05EE7" w:rsidRDefault="00A05EE7">
      <w:r>
        <w:continuationSeparator/>
      </w:r>
    </w:p>
  </w:endnote>
  <w:endnote w:type="continuationNotice" w:id="1">
    <w:p w14:paraId="2DDF6BE6" w14:textId="77777777" w:rsidR="00A05EE7" w:rsidRDefault="00A05E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font>
  <w:font w:name="Rawline">
    <w:altName w:val="Calibri"/>
    <w:charset w:val="00"/>
    <w:family w:val="auto"/>
    <w:pitch w:val="variable"/>
    <w:sig w:usb0="20000207"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642E8" w14:textId="77777777" w:rsidR="00597DD9" w:rsidRDefault="00597DD9">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6111550"/>
      <w:docPartObj>
        <w:docPartGallery w:val="Page Numbers (Bottom of Page)"/>
        <w:docPartUnique/>
      </w:docPartObj>
    </w:sdtPr>
    <w:sdtEndPr>
      <w:rPr>
        <w:rFonts w:ascii="Rawline" w:hAnsi="Rawline"/>
      </w:rPr>
    </w:sdtEndPr>
    <w:sdtContent>
      <w:p w14:paraId="58DEC1BC" w14:textId="5C13110A" w:rsidR="00B4210D" w:rsidRPr="007B5385" w:rsidRDefault="00B4210D" w:rsidP="00E22427">
        <w:pPr>
          <w:pStyle w:val="Rodap"/>
          <w:tabs>
            <w:tab w:val="left" w:pos="660"/>
          </w:tabs>
          <w:rPr>
            <w:color w:val="548DD4" w:themeColor="text2" w:themeTint="99"/>
            <w:spacing w:val="60"/>
            <w:sz w:val="16"/>
            <w:szCs w:val="16"/>
          </w:rPr>
        </w:pPr>
        <w:r>
          <w:rPr>
            <w:color w:val="548DD4" w:themeColor="text2" w:themeTint="99"/>
            <w:spacing w:val="60"/>
            <w:sz w:val="22"/>
            <w:szCs w:val="22"/>
          </w:rPr>
          <w:tab/>
        </w:r>
        <w:r w:rsidR="00E22427">
          <w:rPr>
            <w:color w:val="548DD4" w:themeColor="text2" w:themeTint="99"/>
            <w:spacing w:val="60"/>
            <w:sz w:val="22"/>
            <w:szCs w:val="22"/>
          </w:rPr>
          <w:tab/>
        </w:r>
        <w:r>
          <w:rPr>
            <w:color w:val="548DD4" w:themeColor="text2" w:themeTint="99"/>
            <w:spacing w:val="60"/>
            <w:sz w:val="22"/>
            <w:szCs w:val="22"/>
          </w:rPr>
          <w:tab/>
        </w:r>
      </w:p>
      <w:p w14:paraId="1D29B53F" w14:textId="5128C7AE" w:rsidR="00B4210D" w:rsidRPr="00C50A0D" w:rsidRDefault="00B4210D" w:rsidP="00E96341">
        <w:pPr>
          <w:pStyle w:val="Rodap"/>
          <w:rPr>
            <w:rFonts w:ascii="Arial" w:hAnsi="Arial" w:cs="Arial"/>
            <w:color w:val="7F7F7F" w:themeColor="text1" w:themeTint="80"/>
            <w:sz w:val="12"/>
          </w:rPr>
        </w:pPr>
        <w:r w:rsidRPr="00C50A0D">
          <w:rPr>
            <w:color w:val="7F7F7F" w:themeColor="text1" w:themeTint="80"/>
            <w:spacing w:val="60"/>
            <w:sz w:val="22"/>
            <w:szCs w:val="22"/>
          </w:rPr>
          <w:tab/>
        </w:r>
        <w:r w:rsidRPr="00C50A0D">
          <w:rPr>
            <w:color w:val="7F7F7F" w:themeColor="text1" w:themeTint="80"/>
            <w:spacing w:val="60"/>
            <w:sz w:val="22"/>
            <w:szCs w:val="22"/>
          </w:rPr>
          <w:tab/>
        </w:r>
        <w:r w:rsidRPr="00526B87">
          <w:rPr>
            <w:color w:val="595959" w:themeColor="text1" w:themeTint="A6"/>
            <w:spacing w:val="60"/>
            <w:sz w:val="22"/>
            <w:szCs w:val="22"/>
          </w:rPr>
          <w:t>Página</w:t>
        </w:r>
        <w:r w:rsidRPr="00526B87">
          <w:rPr>
            <w:color w:val="595959" w:themeColor="text1" w:themeTint="A6"/>
            <w:sz w:val="22"/>
            <w:szCs w:val="22"/>
          </w:rPr>
          <w:t xml:space="preserve"> </w:t>
        </w:r>
        <w:r w:rsidRPr="00526B87">
          <w:rPr>
            <w:color w:val="595959" w:themeColor="text1" w:themeTint="A6"/>
            <w:sz w:val="22"/>
            <w:szCs w:val="22"/>
            <w:shd w:val="clear" w:color="auto" w:fill="E6E6E6"/>
          </w:rPr>
          <w:fldChar w:fldCharType="begin"/>
        </w:r>
        <w:r w:rsidRPr="00526B87">
          <w:rPr>
            <w:color w:val="595959" w:themeColor="text1" w:themeTint="A6"/>
            <w:sz w:val="22"/>
            <w:szCs w:val="22"/>
          </w:rPr>
          <w:instrText>PAGE   \* MERGEFORMAT</w:instrText>
        </w:r>
        <w:r w:rsidRPr="00526B87">
          <w:rPr>
            <w:color w:val="595959" w:themeColor="text1" w:themeTint="A6"/>
            <w:sz w:val="22"/>
            <w:szCs w:val="22"/>
            <w:shd w:val="clear" w:color="auto" w:fill="E6E6E6"/>
          </w:rPr>
          <w:fldChar w:fldCharType="separate"/>
        </w:r>
        <w:r>
          <w:rPr>
            <w:noProof/>
            <w:color w:val="595959" w:themeColor="text1" w:themeTint="A6"/>
            <w:sz w:val="22"/>
            <w:szCs w:val="22"/>
          </w:rPr>
          <w:t>1</w:t>
        </w:r>
        <w:r w:rsidRPr="00526B87">
          <w:rPr>
            <w:color w:val="595959" w:themeColor="text1" w:themeTint="A6"/>
            <w:sz w:val="22"/>
            <w:szCs w:val="22"/>
            <w:shd w:val="clear" w:color="auto" w:fill="E6E6E6"/>
          </w:rPr>
          <w:fldChar w:fldCharType="end"/>
        </w:r>
        <w:r w:rsidRPr="00526B87">
          <w:rPr>
            <w:color w:val="595959" w:themeColor="text1" w:themeTint="A6"/>
            <w:sz w:val="22"/>
            <w:szCs w:val="22"/>
          </w:rPr>
          <w:t xml:space="preserve"> | </w:t>
        </w:r>
        <w:r w:rsidRPr="00526B87">
          <w:rPr>
            <w:color w:val="595959" w:themeColor="text1" w:themeTint="A6"/>
            <w:sz w:val="22"/>
            <w:szCs w:val="22"/>
            <w:shd w:val="clear" w:color="auto" w:fill="E6E6E6"/>
          </w:rPr>
          <w:fldChar w:fldCharType="begin"/>
        </w:r>
        <w:r w:rsidRPr="00526B87">
          <w:rPr>
            <w:color w:val="595959" w:themeColor="text1" w:themeTint="A6"/>
            <w:sz w:val="22"/>
            <w:szCs w:val="22"/>
          </w:rPr>
          <w:instrText>NUMPAGES  \* Arabic  \* MERGEFORMAT</w:instrText>
        </w:r>
        <w:r w:rsidRPr="00526B87">
          <w:rPr>
            <w:color w:val="595959" w:themeColor="text1" w:themeTint="A6"/>
            <w:sz w:val="22"/>
            <w:szCs w:val="22"/>
            <w:shd w:val="clear" w:color="auto" w:fill="E6E6E6"/>
          </w:rPr>
          <w:fldChar w:fldCharType="separate"/>
        </w:r>
        <w:r>
          <w:rPr>
            <w:noProof/>
            <w:color w:val="595959" w:themeColor="text1" w:themeTint="A6"/>
            <w:sz w:val="22"/>
            <w:szCs w:val="22"/>
          </w:rPr>
          <w:t>21</w:t>
        </w:r>
        <w:r w:rsidRPr="00526B87">
          <w:rPr>
            <w:color w:val="595959" w:themeColor="text1" w:themeTint="A6"/>
            <w:sz w:val="22"/>
            <w:szCs w:val="22"/>
            <w:shd w:val="clear" w:color="auto" w:fill="E6E6E6"/>
          </w:rPr>
          <w:fldChar w:fldCharType="end"/>
        </w:r>
      </w:p>
    </w:sdtContent>
  </w:sdt>
  <w:p w14:paraId="7E6308F2" w14:textId="108749ED" w:rsidR="00B4210D" w:rsidRPr="00842420" w:rsidRDefault="00F64C7E" w:rsidP="00F64C7E">
    <w:pPr>
      <w:pStyle w:val="Rodap"/>
      <w:ind w:left="-850"/>
    </w:pPr>
    <w:r w:rsidRPr="00F64C7E">
      <w:rPr>
        <w:rFonts w:ascii="Calibri" w:eastAsia="Calibri" w:hAnsi="Calibri" w:cs="Times New Roman"/>
        <w:noProof/>
        <w:sz w:val="22"/>
        <w:szCs w:val="22"/>
        <w:lang w:eastAsia="en-US"/>
      </w:rPr>
      <w:drawing>
        <wp:inline distT="0" distB="0" distL="0" distR="0" wp14:anchorId="312BCC9C" wp14:editId="0F815258">
          <wp:extent cx="7053580" cy="809569"/>
          <wp:effectExtent l="0" t="0" r="0" b="0"/>
          <wp:docPr id="19570348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7104307" cy="815391"/>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55266" w14:textId="77777777" w:rsidR="00597DD9" w:rsidRDefault="00597DD9">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8ED944" w14:textId="77777777" w:rsidR="00A05EE7" w:rsidRDefault="00A05EE7">
      <w:r>
        <w:separator/>
      </w:r>
    </w:p>
  </w:footnote>
  <w:footnote w:type="continuationSeparator" w:id="0">
    <w:p w14:paraId="0AA9A32C" w14:textId="77777777" w:rsidR="00A05EE7" w:rsidRDefault="00A05EE7">
      <w:r>
        <w:continuationSeparator/>
      </w:r>
    </w:p>
  </w:footnote>
  <w:footnote w:type="continuationNotice" w:id="1">
    <w:p w14:paraId="05D970EB" w14:textId="77777777" w:rsidR="00A05EE7" w:rsidRDefault="00A05EE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0F334" w14:textId="77777777" w:rsidR="00597DD9" w:rsidRDefault="00597DD9">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794C0" w14:textId="3E9491AC" w:rsidR="00B4210D" w:rsidRDefault="00F64C7E" w:rsidP="00847ADF">
    <w:pPr>
      <w:tabs>
        <w:tab w:val="left" w:pos="1455"/>
      </w:tabs>
      <w:rPr>
        <w:rFonts w:ascii="Cambria" w:eastAsia="Georgia" w:hAnsi="Cambria" w:cs="Georgia"/>
        <w:b/>
        <w:sz w:val="20"/>
      </w:rPr>
    </w:pPr>
    <w:r w:rsidRPr="00F64C7E">
      <w:rPr>
        <w:rFonts w:ascii="Calibri" w:eastAsia="Calibri" w:hAnsi="Calibri" w:cs="Times New Roman"/>
        <w:noProof/>
        <w:sz w:val="22"/>
        <w:szCs w:val="22"/>
        <w:lang w:eastAsia="en-US"/>
      </w:rPr>
      <w:drawing>
        <wp:anchor distT="0" distB="0" distL="114300" distR="114300" simplePos="0" relativeHeight="251658240" behindDoc="1" locked="0" layoutInCell="1" allowOverlap="1" wp14:anchorId="64A54A19" wp14:editId="24D5E4B5">
          <wp:simplePos x="0" y="0"/>
          <wp:positionH relativeFrom="column">
            <wp:posOffset>-415290</wp:posOffset>
          </wp:positionH>
          <wp:positionV relativeFrom="paragraph">
            <wp:posOffset>-288290</wp:posOffset>
          </wp:positionV>
          <wp:extent cx="6929840" cy="1000125"/>
          <wp:effectExtent l="0" t="0" r="4445" b="0"/>
          <wp:wrapNone/>
          <wp:docPr id="24963345" name="Imagem 1"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005005" cy="1010973"/>
                  </a:xfrm>
                  <a:prstGeom prst="rect">
                    <a:avLst/>
                  </a:prstGeom>
                </pic:spPr>
              </pic:pic>
            </a:graphicData>
          </a:graphic>
          <wp14:sizeRelH relativeFrom="margin">
            <wp14:pctWidth>0</wp14:pctWidth>
          </wp14:sizeRelH>
          <wp14:sizeRelV relativeFrom="margin">
            <wp14:pctHeight>0</wp14:pctHeight>
          </wp14:sizeRelV>
        </wp:anchor>
      </w:drawing>
    </w:r>
    <w:r w:rsidR="00B4210D">
      <w:rPr>
        <w:rFonts w:ascii="Cambria" w:eastAsia="Georgia" w:hAnsi="Cambria" w:cs="Georgia"/>
        <w:b/>
        <w:sz w:val="20"/>
      </w:rPr>
      <w:tab/>
    </w:r>
  </w:p>
  <w:p w14:paraId="2146D3E0" w14:textId="77777777" w:rsidR="00F64C7E" w:rsidRPr="00F64C7E" w:rsidRDefault="00F64C7E" w:rsidP="00F64C7E">
    <w:pPr>
      <w:ind w:left="-567"/>
      <w:rPr>
        <w:rFonts w:ascii="Arial" w:eastAsia="Calibri" w:hAnsi="Arial" w:cs="Arial"/>
        <w:b/>
        <w:bCs/>
        <w:color w:val="31849B"/>
        <w:sz w:val="22"/>
        <w:szCs w:val="22"/>
        <w:lang w:eastAsia="en-US"/>
      </w:rPr>
    </w:pPr>
    <w:r w:rsidRPr="00F64C7E">
      <w:rPr>
        <w:rFonts w:ascii="Arial" w:eastAsia="Calibri" w:hAnsi="Arial" w:cs="Arial"/>
        <w:b/>
        <w:bCs/>
        <w:color w:val="31849B"/>
        <w:sz w:val="22"/>
        <w:szCs w:val="22"/>
        <w:lang w:eastAsia="en-US"/>
      </w:rPr>
      <w:t>Estado do Rio de Janeiro</w:t>
    </w:r>
  </w:p>
  <w:p w14:paraId="353AF0A6" w14:textId="77777777" w:rsidR="00F64C7E" w:rsidRPr="00F64C7E" w:rsidRDefault="00F64C7E" w:rsidP="00F64C7E">
    <w:pPr>
      <w:ind w:left="-567"/>
      <w:rPr>
        <w:rFonts w:ascii="Arial" w:eastAsia="Calibri" w:hAnsi="Arial" w:cs="Arial"/>
        <w:b/>
        <w:bCs/>
        <w:color w:val="31849B"/>
        <w:sz w:val="22"/>
        <w:szCs w:val="22"/>
        <w:lang w:eastAsia="en-US"/>
      </w:rPr>
    </w:pPr>
    <w:r w:rsidRPr="00F64C7E">
      <w:rPr>
        <w:rFonts w:ascii="Arial" w:eastAsia="Calibri" w:hAnsi="Arial" w:cs="Arial"/>
        <w:b/>
        <w:bCs/>
        <w:color w:val="31849B"/>
        <w:sz w:val="22"/>
        <w:szCs w:val="22"/>
        <w:lang w:eastAsia="en-US"/>
      </w:rPr>
      <w:t>Prefeitura Municipal de Saquarema</w:t>
    </w:r>
  </w:p>
  <w:p w14:paraId="312ED397" w14:textId="3A24B01F" w:rsidR="00F64C7E" w:rsidRDefault="00F64C7E" w:rsidP="00F64C7E">
    <w:pPr>
      <w:ind w:left="-567"/>
      <w:rPr>
        <w:rFonts w:ascii="Arial" w:eastAsia="Calibri" w:hAnsi="Arial" w:cs="Arial"/>
        <w:b/>
        <w:bCs/>
        <w:color w:val="31849B"/>
        <w:sz w:val="22"/>
        <w:szCs w:val="22"/>
        <w:lang w:eastAsia="en-US"/>
      </w:rPr>
    </w:pPr>
    <w:r w:rsidRPr="00F64C7E">
      <w:rPr>
        <w:rFonts w:ascii="Arial" w:eastAsia="Calibri" w:hAnsi="Arial" w:cs="Arial"/>
        <w:b/>
        <w:bCs/>
        <w:color w:val="31849B"/>
        <w:sz w:val="22"/>
        <w:szCs w:val="22"/>
        <w:lang w:eastAsia="en-US"/>
      </w:rPr>
      <w:t xml:space="preserve">Secretaria Municipal de </w:t>
    </w:r>
    <w:r w:rsidR="00B718FC">
      <w:rPr>
        <w:rFonts w:ascii="Arial" w:eastAsia="Calibri" w:hAnsi="Arial" w:cs="Arial"/>
        <w:b/>
        <w:bCs/>
        <w:color w:val="31849B"/>
        <w:sz w:val="22"/>
        <w:szCs w:val="22"/>
        <w:lang w:eastAsia="en-US"/>
      </w:rPr>
      <w:t>Gestão, Inovação e Tecnologia</w:t>
    </w:r>
  </w:p>
  <w:p w14:paraId="2C856FB4" w14:textId="552FAE4C" w:rsidR="0082063F" w:rsidRPr="00F64C7E" w:rsidRDefault="0082063F" w:rsidP="00F64C7E">
    <w:pPr>
      <w:ind w:left="-567"/>
      <w:rPr>
        <w:rFonts w:ascii="Arial" w:eastAsia="Calibri" w:hAnsi="Arial" w:cs="Arial"/>
        <w:b/>
        <w:bCs/>
        <w:color w:val="31849B"/>
        <w:sz w:val="22"/>
        <w:szCs w:val="22"/>
        <w:lang w:eastAsia="en-US"/>
      </w:rPr>
    </w:pPr>
    <w:r>
      <w:rPr>
        <w:rFonts w:ascii="Arial" w:eastAsia="Calibri" w:hAnsi="Arial" w:cs="Arial"/>
        <w:b/>
        <w:bCs/>
        <w:color w:val="31849B"/>
        <w:sz w:val="22"/>
        <w:szCs w:val="22"/>
        <w:lang w:eastAsia="en-US"/>
      </w:rPr>
      <w:t>Departamento de Licitações e Contratos</w:t>
    </w:r>
  </w:p>
  <w:p w14:paraId="505D2D7B" w14:textId="56F5F528" w:rsidR="00B4210D" w:rsidRPr="000A1DFA" w:rsidRDefault="00B4210D" w:rsidP="00561101">
    <w:pPr>
      <w:ind w:left="1276"/>
      <w:rPr>
        <w:rFonts w:ascii="Arial" w:eastAsia="Georgia" w:hAnsi="Arial" w:cs="Arial"/>
        <w:b/>
        <w:sz w:val="20"/>
      </w:rPr>
    </w:pPr>
    <w:r>
      <w:rPr>
        <w:rFonts w:ascii="Arial" w:eastAsia="Georgia" w:hAnsi="Arial" w:cs="Arial"/>
        <w:b/>
        <w:sz w:val="20"/>
      </w:rPr>
      <w:tab/>
    </w:r>
  </w:p>
  <w:tbl>
    <w:tblPr>
      <w:tblW w:w="3118" w:type="dxa"/>
      <w:tblInd w:w="7021" w:type="dxa"/>
      <w:tblLayout w:type="fixed"/>
      <w:tblLook w:val="04A0" w:firstRow="1" w:lastRow="0" w:firstColumn="1" w:lastColumn="0" w:noHBand="0" w:noVBand="1"/>
    </w:tblPr>
    <w:tblGrid>
      <w:gridCol w:w="3118"/>
    </w:tblGrid>
    <w:tr w:rsidR="00B4210D" w:rsidRPr="000A1DFA" w14:paraId="0F47B219" w14:textId="77777777" w:rsidTr="000511C5">
      <w:trPr>
        <w:trHeight w:val="426"/>
      </w:trPr>
      <w:tc>
        <w:tcPr>
          <w:tcW w:w="3118" w:type="dxa"/>
          <w:tcBorders>
            <w:top w:val="single" w:sz="4" w:space="0" w:color="auto"/>
            <w:left w:val="single" w:sz="4" w:space="0" w:color="auto"/>
            <w:right w:val="single" w:sz="4" w:space="0" w:color="auto"/>
          </w:tcBorders>
          <w:vAlign w:val="center"/>
        </w:tcPr>
        <w:p w14:paraId="21A698FC" w14:textId="0881BFE5" w:rsidR="00B4210D" w:rsidRPr="000A1DFA" w:rsidRDefault="00B4210D" w:rsidP="00561101">
          <w:pPr>
            <w:rPr>
              <w:rFonts w:ascii="Arial" w:hAnsi="Arial" w:cs="Arial"/>
              <w:sz w:val="20"/>
            </w:rPr>
          </w:pPr>
          <w:bookmarkStart w:id="12" w:name="_Hlk117520966"/>
          <w:r w:rsidRPr="000A1DFA">
            <w:rPr>
              <w:rFonts w:ascii="Arial" w:hAnsi="Arial" w:cs="Arial"/>
              <w:sz w:val="20"/>
            </w:rPr>
            <w:t>Processo nº:</w:t>
          </w:r>
          <w:r w:rsidR="00597DD9">
            <w:rPr>
              <w:rFonts w:ascii="Arial" w:hAnsi="Arial" w:cs="Arial"/>
              <w:sz w:val="20"/>
            </w:rPr>
            <w:t>2113/2025</w:t>
          </w:r>
        </w:p>
      </w:tc>
    </w:tr>
    <w:tr w:rsidR="00B4210D" w:rsidRPr="000A1DFA" w14:paraId="1E155C1B" w14:textId="77777777" w:rsidTr="000511C5">
      <w:trPr>
        <w:trHeight w:val="419"/>
      </w:trPr>
      <w:tc>
        <w:tcPr>
          <w:tcW w:w="3118" w:type="dxa"/>
          <w:tcBorders>
            <w:left w:val="single" w:sz="4" w:space="0" w:color="auto"/>
            <w:bottom w:val="single" w:sz="4" w:space="0" w:color="auto"/>
            <w:right w:val="single" w:sz="4" w:space="0" w:color="auto"/>
          </w:tcBorders>
          <w:vAlign w:val="center"/>
        </w:tcPr>
        <w:p w14:paraId="4C88258C" w14:textId="77777777" w:rsidR="00B4210D" w:rsidRPr="000A1DFA" w:rsidRDefault="00B4210D" w:rsidP="00561101">
          <w:pPr>
            <w:rPr>
              <w:rFonts w:ascii="Arial" w:hAnsi="Arial" w:cs="Arial"/>
              <w:b/>
              <w:sz w:val="20"/>
            </w:rPr>
          </w:pPr>
          <w:proofErr w:type="spellStart"/>
          <w:r w:rsidRPr="000A1DFA">
            <w:rPr>
              <w:rFonts w:ascii="Arial" w:hAnsi="Arial" w:cs="Arial"/>
              <w:sz w:val="20"/>
            </w:rPr>
            <w:t>Fls</w:t>
          </w:r>
          <w:proofErr w:type="spellEnd"/>
          <w:r w:rsidRPr="000A1DFA">
            <w:rPr>
              <w:rFonts w:ascii="Arial" w:hAnsi="Arial" w:cs="Arial"/>
              <w:sz w:val="20"/>
            </w:rPr>
            <w:t>:_______ Rubrica:________</w:t>
          </w:r>
        </w:p>
      </w:tc>
    </w:tr>
    <w:bookmarkEnd w:id="12"/>
  </w:tbl>
  <w:p w14:paraId="1DED6A95" w14:textId="77777777" w:rsidR="00B4210D" w:rsidRDefault="00B4210D" w:rsidP="003C6DB1">
    <w:pPr>
      <w:pStyle w:val="Cabealho"/>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2169E" w14:textId="77777777" w:rsidR="00597DD9" w:rsidRDefault="00597DD9">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C030048"/>
    <w:multiLevelType w:val="multilevel"/>
    <w:tmpl w:val="E58819EE"/>
    <w:lvl w:ilvl="0">
      <w:start w:val="23"/>
      <w:numFmt w:val="decimal"/>
      <w:lvlText w:val="%1"/>
      <w:lvlJc w:val="left"/>
      <w:pPr>
        <w:ind w:left="600" w:hanging="600"/>
      </w:pPr>
      <w:rPr>
        <w:rFonts w:hint="default"/>
      </w:rPr>
    </w:lvl>
    <w:lvl w:ilvl="1">
      <w:start w:val="3"/>
      <w:numFmt w:val="decimal"/>
      <w:lvlText w:val="%1.%2"/>
      <w:lvlJc w:val="left"/>
      <w:pPr>
        <w:ind w:left="816" w:hanging="600"/>
      </w:pPr>
      <w:rPr>
        <w:rFonts w:hint="default"/>
      </w:rPr>
    </w:lvl>
    <w:lvl w:ilvl="2">
      <w:start w:val="2"/>
      <w:numFmt w:val="decimal"/>
      <w:lvlText w:val="%1.%2.%3"/>
      <w:lvlJc w:val="left"/>
      <w:pPr>
        <w:ind w:left="1152" w:hanging="720"/>
      </w:pPr>
      <w:rPr>
        <w:rFonts w:hint="default"/>
      </w:rPr>
    </w:lvl>
    <w:lvl w:ilvl="3">
      <w:start w:val="1"/>
      <w:numFmt w:val="decimal"/>
      <w:lvlText w:val="%1.%2.%3.%4"/>
      <w:lvlJc w:val="left"/>
      <w:pPr>
        <w:ind w:left="1368" w:hanging="720"/>
      </w:pPr>
      <w:rPr>
        <w:rFonts w:hint="default"/>
      </w:rPr>
    </w:lvl>
    <w:lvl w:ilvl="4">
      <w:start w:val="1"/>
      <w:numFmt w:val="decimal"/>
      <w:lvlText w:val="%1.%2.%3.%4.%5"/>
      <w:lvlJc w:val="left"/>
      <w:pPr>
        <w:ind w:left="1944" w:hanging="1080"/>
      </w:pPr>
      <w:rPr>
        <w:rFonts w:hint="default"/>
      </w:rPr>
    </w:lvl>
    <w:lvl w:ilvl="5">
      <w:start w:val="1"/>
      <w:numFmt w:val="decimal"/>
      <w:lvlText w:val="%1.%2.%3.%4.%5.%6"/>
      <w:lvlJc w:val="left"/>
      <w:pPr>
        <w:ind w:left="2160" w:hanging="1080"/>
      </w:pPr>
      <w:rPr>
        <w:rFonts w:hint="default"/>
      </w:rPr>
    </w:lvl>
    <w:lvl w:ilvl="6">
      <w:start w:val="1"/>
      <w:numFmt w:val="decimal"/>
      <w:lvlText w:val="%1.%2.%3.%4.%5.%6.%7"/>
      <w:lvlJc w:val="left"/>
      <w:pPr>
        <w:ind w:left="2736" w:hanging="1440"/>
      </w:pPr>
      <w:rPr>
        <w:rFonts w:hint="default"/>
      </w:rPr>
    </w:lvl>
    <w:lvl w:ilvl="7">
      <w:start w:val="1"/>
      <w:numFmt w:val="decimal"/>
      <w:lvlText w:val="%1.%2.%3.%4.%5.%6.%7.%8"/>
      <w:lvlJc w:val="left"/>
      <w:pPr>
        <w:ind w:left="2952" w:hanging="1440"/>
      </w:pPr>
      <w:rPr>
        <w:rFonts w:hint="default"/>
      </w:rPr>
    </w:lvl>
    <w:lvl w:ilvl="8">
      <w:start w:val="1"/>
      <w:numFmt w:val="decimal"/>
      <w:lvlText w:val="%1.%2.%3.%4.%5.%6.%7.%8.%9"/>
      <w:lvlJc w:val="left"/>
      <w:pPr>
        <w:ind w:left="3168" w:hanging="1440"/>
      </w:pPr>
      <w:rPr>
        <w:rFonts w:hint="default"/>
      </w:rPr>
    </w:lvl>
  </w:abstractNum>
  <w:abstractNum w:abstractNumId="2" w15:restartNumberingAfterBreak="0">
    <w:nsid w:val="0E6914FE"/>
    <w:multiLevelType w:val="hybridMultilevel"/>
    <w:tmpl w:val="F594D7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D5C100D"/>
    <w:multiLevelType w:val="multilevel"/>
    <w:tmpl w:val="A90E2F2C"/>
    <w:lvl w:ilvl="0">
      <w:start w:val="1"/>
      <w:numFmt w:val="decimal"/>
      <w:pStyle w:val="Nivel01"/>
      <w:lvlText w:val="%1."/>
      <w:lvlJc w:val="left"/>
      <w:pPr>
        <w:ind w:left="360" w:hanging="360"/>
      </w:pPr>
      <w:rPr>
        <w:rFonts w:ascii="Times New Roman" w:hAnsi="Times New Roman" w:cs="Times New Roman" w:hint="default"/>
        <w:b/>
        <w:i w:val="0"/>
        <w:iCs w:val="0"/>
        <w:sz w:val="24"/>
        <w:szCs w:val="24"/>
      </w:rPr>
    </w:lvl>
    <w:lvl w:ilvl="1">
      <w:start w:val="1"/>
      <w:numFmt w:val="decimal"/>
      <w:lvlText w:val="%1.%2."/>
      <w:lvlJc w:val="left"/>
      <w:pPr>
        <w:ind w:left="432" w:hanging="432"/>
      </w:pPr>
      <w:rPr>
        <w:rFonts w:ascii="Times New Roman" w:hAnsi="Times New Roman" w:cs="Times New Roman" w:hint="default"/>
        <w:b/>
        <w:bCs/>
        <w:i w:val="0"/>
        <w:strike w:val="0"/>
        <w:color w:val="auto"/>
        <w:sz w:val="24"/>
        <w:szCs w:val="24"/>
        <w:u w:val="none"/>
      </w:rPr>
    </w:lvl>
    <w:lvl w:ilvl="2">
      <w:start w:val="1"/>
      <w:numFmt w:val="decimal"/>
      <w:lvlText w:val="%1.%2.%3."/>
      <w:lvlJc w:val="left"/>
      <w:pPr>
        <w:ind w:left="1922" w:hanging="504"/>
      </w:pPr>
      <w:rPr>
        <w:rFonts w:ascii="Times New Roman" w:hAnsi="Times New Roman" w:cs="Times New Roman" w:hint="default"/>
        <w:b/>
        <w:bCs/>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3551F06"/>
    <w:multiLevelType w:val="multilevel"/>
    <w:tmpl w:val="14DE0588"/>
    <w:styleLink w:val="Listaatual1"/>
    <w:lvl w:ilvl="0">
      <w:start w:val="4"/>
      <w:numFmt w:val="decimal"/>
      <w:lvlText w:val="%1."/>
      <w:lvlJc w:val="left"/>
      <w:pPr>
        <w:ind w:left="360" w:hanging="360"/>
      </w:pPr>
      <w:rPr>
        <w:rFonts w:hint="default"/>
        <w:i w:val="0"/>
      </w:rPr>
    </w:lvl>
    <w:lvl w:ilvl="1">
      <w:start w:val="2"/>
      <w:numFmt w:val="decimal"/>
      <w:lvlText w:val="%1.%2."/>
      <w:lvlJc w:val="left"/>
      <w:pPr>
        <w:ind w:left="927" w:hanging="360"/>
      </w:pPr>
      <w:rPr>
        <w:rFonts w:hint="default"/>
        <w:i w:val="0"/>
      </w:rPr>
    </w:lvl>
    <w:lvl w:ilvl="2">
      <w:start w:val="1"/>
      <w:numFmt w:val="decimal"/>
      <w:lvlText w:val="%1.%2.%3."/>
      <w:lvlJc w:val="left"/>
      <w:pPr>
        <w:ind w:left="1854" w:hanging="720"/>
      </w:pPr>
      <w:rPr>
        <w:rFonts w:hint="default"/>
        <w:i w:val="0"/>
      </w:rPr>
    </w:lvl>
    <w:lvl w:ilvl="3">
      <w:start w:val="1"/>
      <w:numFmt w:val="decimal"/>
      <w:lvlText w:val="%1.%2.%3.%4."/>
      <w:lvlJc w:val="left"/>
      <w:pPr>
        <w:ind w:left="2421" w:hanging="720"/>
      </w:pPr>
      <w:rPr>
        <w:rFonts w:hint="default"/>
        <w:i w:val="0"/>
      </w:rPr>
    </w:lvl>
    <w:lvl w:ilvl="4">
      <w:start w:val="1"/>
      <w:numFmt w:val="decimal"/>
      <w:lvlText w:val="%1.%2.%3.%4.%5."/>
      <w:lvlJc w:val="left"/>
      <w:pPr>
        <w:ind w:left="3348" w:hanging="1080"/>
      </w:pPr>
      <w:rPr>
        <w:rFonts w:hint="default"/>
        <w:i w:val="0"/>
      </w:rPr>
    </w:lvl>
    <w:lvl w:ilvl="5">
      <w:start w:val="1"/>
      <w:numFmt w:val="decimal"/>
      <w:lvlText w:val="%1.%2.%3.%4.%5.%6."/>
      <w:lvlJc w:val="left"/>
      <w:pPr>
        <w:ind w:left="3915" w:hanging="1080"/>
      </w:pPr>
      <w:rPr>
        <w:rFonts w:hint="default"/>
        <w:i w:val="0"/>
      </w:rPr>
    </w:lvl>
    <w:lvl w:ilvl="6">
      <w:start w:val="1"/>
      <w:numFmt w:val="decimal"/>
      <w:lvlText w:val="%1.%2.%3.%4.%5.%6.%7."/>
      <w:lvlJc w:val="left"/>
      <w:pPr>
        <w:ind w:left="4842" w:hanging="1440"/>
      </w:pPr>
      <w:rPr>
        <w:rFonts w:hint="default"/>
        <w:i w:val="0"/>
      </w:rPr>
    </w:lvl>
    <w:lvl w:ilvl="7">
      <w:start w:val="1"/>
      <w:numFmt w:val="decimal"/>
      <w:lvlText w:val="%1.%2.%3.%4.%5.%6.%7.%8."/>
      <w:lvlJc w:val="left"/>
      <w:pPr>
        <w:ind w:left="5409" w:hanging="1440"/>
      </w:pPr>
      <w:rPr>
        <w:rFonts w:hint="default"/>
        <w:i w:val="0"/>
      </w:rPr>
    </w:lvl>
    <w:lvl w:ilvl="8">
      <w:start w:val="1"/>
      <w:numFmt w:val="decimal"/>
      <w:lvlText w:val="%1.%2.%3.%4.%5.%6.%7.%8.%9."/>
      <w:lvlJc w:val="left"/>
      <w:pPr>
        <w:ind w:left="6336" w:hanging="1800"/>
      </w:pPr>
      <w:rPr>
        <w:rFonts w:hint="default"/>
        <w:i w:val="0"/>
      </w:rPr>
    </w:lvl>
  </w:abstractNum>
  <w:abstractNum w:abstractNumId="5" w15:restartNumberingAfterBreak="0">
    <w:nsid w:val="28C83CD8"/>
    <w:multiLevelType w:val="hybridMultilevel"/>
    <w:tmpl w:val="04AA4BBE"/>
    <w:lvl w:ilvl="0" w:tplc="38A2E6A4">
      <w:start w:val="1"/>
      <w:numFmt w:val="bullet"/>
      <w:lvlText w:val=""/>
      <w:lvlJc w:val="left"/>
      <w:pPr>
        <w:ind w:left="1152" w:hanging="360"/>
      </w:pPr>
      <w:rPr>
        <w:rFonts w:ascii="Symbol" w:hAnsi="Symbol" w:hint="default"/>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6" w15:restartNumberingAfterBreak="0">
    <w:nsid w:val="2B7E3BC3"/>
    <w:multiLevelType w:val="multilevel"/>
    <w:tmpl w:val="62826CC8"/>
    <w:lvl w:ilvl="0">
      <w:start w:val="21"/>
      <w:numFmt w:val="decimal"/>
      <w:lvlText w:val="%1"/>
      <w:lvlJc w:val="left"/>
      <w:pPr>
        <w:ind w:left="540" w:hanging="540"/>
      </w:pPr>
      <w:rPr>
        <w:rFonts w:hint="default"/>
      </w:rPr>
    </w:lvl>
    <w:lvl w:ilvl="1">
      <w:start w:val="16"/>
      <w:numFmt w:val="decimal"/>
      <w:lvlText w:val="%1.%2"/>
      <w:lvlJc w:val="left"/>
      <w:pPr>
        <w:ind w:left="1170" w:hanging="540"/>
      </w:pPr>
      <w:rPr>
        <w:rFonts w:hint="default"/>
        <w:b/>
        <w:bCs/>
      </w:rPr>
    </w:lvl>
    <w:lvl w:ilvl="2">
      <w:start w:val="1"/>
      <w:numFmt w:val="decimal"/>
      <w:lvlText w:val="%1.%2.%3"/>
      <w:lvlJc w:val="left"/>
      <w:pPr>
        <w:ind w:left="1980" w:hanging="720"/>
      </w:pPr>
      <w:rPr>
        <w:rFonts w:hint="default"/>
      </w:rPr>
    </w:lvl>
    <w:lvl w:ilvl="3">
      <w:start w:val="1"/>
      <w:numFmt w:val="decimal"/>
      <w:lvlText w:val="%1.%2.%3.%4"/>
      <w:lvlJc w:val="left"/>
      <w:pPr>
        <w:ind w:left="2610" w:hanging="72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230" w:hanging="1080"/>
      </w:pPr>
      <w:rPr>
        <w:rFonts w:hint="default"/>
      </w:rPr>
    </w:lvl>
    <w:lvl w:ilvl="6">
      <w:start w:val="1"/>
      <w:numFmt w:val="decimal"/>
      <w:lvlText w:val="%1.%2.%3.%4.%5.%6.%7"/>
      <w:lvlJc w:val="left"/>
      <w:pPr>
        <w:ind w:left="5220" w:hanging="1440"/>
      </w:pPr>
      <w:rPr>
        <w:rFonts w:hint="default"/>
      </w:rPr>
    </w:lvl>
    <w:lvl w:ilvl="7">
      <w:start w:val="1"/>
      <w:numFmt w:val="decimal"/>
      <w:lvlText w:val="%1.%2.%3.%4.%5.%6.%7.%8"/>
      <w:lvlJc w:val="left"/>
      <w:pPr>
        <w:ind w:left="5850" w:hanging="1440"/>
      </w:pPr>
      <w:rPr>
        <w:rFonts w:hint="default"/>
      </w:rPr>
    </w:lvl>
    <w:lvl w:ilvl="8">
      <w:start w:val="1"/>
      <w:numFmt w:val="decimal"/>
      <w:lvlText w:val="%1.%2.%3.%4.%5.%6.%7.%8.%9"/>
      <w:lvlJc w:val="left"/>
      <w:pPr>
        <w:ind w:left="6480" w:hanging="1440"/>
      </w:pPr>
      <w:rPr>
        <w:rFonts w:hint="default"/>
      </w:rPr>
    </w:lvl>
  </w:abstractNum>
  <w:abstractNum w:abstractNumId="7"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 w15:restartNumberingAfterBreak="0">
    <w:nsid w:val="34A30827"/>
    <w:multiLevelType w:val="multilevel"/>
    <w:tmpl w:val="8934FE28"/>
    <w:lvl w:ilvl="0">
      <w:start w:val="22"/>
      <w:numFmt w:val="decimal"/>
      <w:lvlText w:val="%1"/>
      <w:lvlJc w:val="left"/>
      <w:pPr>
        <w:ind w:left="420" w:hanging="420"/>
      </w:pPr>
      <w:rPr>
        <w:rFonts w:hint="default"/>
      </w:rPr>
    </w:lvl>
    <w:lvl w:ilvl="1">
      <w:start w:val="1"/>
      <w:numFmt w:val="decimal"/>
      <w:lvlText w:val="%1.%2"/>
      <w:lvlJc w:val="left"/>
      <w:pPr>
        <w:ind w:left="1590" w:hanging="420"/>
      </w:pPr>
      <w:rPr>
        <w:rFonts w:hint="default"/>
        <w:b/>
        <w:bCs/>
      </w:rPr>
    </w:lvl>
    <w:lvl w:ilvl="2">
      <w:start w:val="1"/>
      <w:numFmt w:val="decimal"/>
      <w:lvlText w:val="%1.%2.%3"/>
      <w:lvlJc w:val="left"/>
      <w:pPr>
        <w:ind w:left="3060" w:hanging="720"/>
      </w:pPr>
      <w:rPr>
        <w:rFonts w:hint="default"/>
        <w:b/>
        <w:bCs/>
      </w:rPr>
    </w:lvl>
    <w:lvl w:ilvl="3">
      <w:start w:val="1"/>
      <w:numFmt w:val="decimal"/>
      <w:lvlText w:val="%1.%2.%3.%4"/>
      <w:lvlJc w:val="left"/>
      <w:pPr>
        <w:ind w:left="4230" w:hanging="720"/>
      </w:pPr>
      <w:rPr>
        <w:rFonts w:hint="default"/>
      </w:rPr>
    </w:lvl>
    <w:lvl w:ilvl="4">
      <w:start w:val="1"/>
      <w:numFmt w:val="decimal"/>
      <w:lvlText w:val="%1.%2.%3.%4.%5"/>
      <w:lvlJc w:val="left"/>
      <w:pPr>
        <w:ind w:left="5760" w:hanging="108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460" w:hanging="144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FE33FE7"/>
    <w:multiLevelType w:val="hybridMultilevel"/>
    <w:tmpl w:val="EDD4A792"/>
    <w:lvl w:ilvl="0" w:tplc="1FA438BA">
      <w:start w:val="1"/>
      <w:numFmt w:val="bullet"/>
      <w:pStyle w:val="Nivel3-erro"/>
      <w:lvlText w:val="o"/>
      <w:lvlJc w:val="left"/>
      <w:pPr>
        <w:ind w:left="720" w:hanging="360"/>
      </w:pPr>
      <w:rPr>
        <w:rFonts w:ascii="Courier New" w:hAnsi="Courier New" w:hint="default"/>
      </w:rPr>
    </w:lvl>
    <w:lvl w:ilvl="1" w:tplc="B37AF8F2">
      <w:start w:val="1"/>
      <w:numFmt w:val="bullet"/>
      <w:lvlText w:val="o"/>
      <w:lvlJc w:val="left"/>
      <w:pPr>
        <w:ind w:left="1440" w:hanging="360"/>
      </w:pPr>
      <w:rPr>
        <w:rFonts w:ascii="Courier New" w:hAnsi="Courier New" w:hint="default"/>
      </w:rPr>
    </w:lvl>
    <w:lvl w:ilvl="2" w:tplc="DE6A0984">
      <w:start w:val="1"/>
      <w:numFmt w:val="bullet"/>
      <w:pStyle w:val="Nivel3-erro"/>
      <w:lvlText w:val=""/>
      <w:lvlJc w:val="left"/>
      <w:pPr>
        <w:ind w:left="2160" w:hanging="360"/>
      </w:pPr>
      <w:rPr>
        <w:rFonts w:ascii="Wingdings" w:hAnsi="Wingdings" w:hint="default"/>
      </w:rPr>
    </w:lvl>
    <w:lvl w:ilvl="3" w:tplc="899E033A">
      <w:start w:val="1"/>
      <w:numFmt w:val="bullet"/>
      <w:lvlText w:val=""/>
      <w:lvlJc w:val="left"/>
      <w:pPr>
        <w:ind w:left="2880" w:hanging="360"/>
      </w:pPr>
      <w:rPr>
        <w:rFonts w:ascii="Symbol" w:hAnsi="Symbol" w:hint="default"/>
      </w:rPr>
    </w:lvl>
    <w:lvl w:ilvl="4" w:tplc="41D89012">
      <w:start w:val="1"/>
      <w:numFmt w:val="bullet"/>
      <w:lvlText w:val="o"/>
      <w:lvlJc w:val="left"/>
      <w:pPr>
        <w:ind w:left="3600" w:hanging="360"/>
      </w:pPr>
      <w:rPr>
        <w:rFonts w:ascii="Courier New" w:hAnsi="Courier New" w:hint="default"/>
      </w:rPr>
    </w:lvl>
    <w:lvl w:ilvl="5" w:tplc="920E9CD8">
      <w:start w:val="1"/>
      <w:numFmt w:val="bullet"/>
      <w:lvlText w:val=""/>
      <w:lvlJc w:val="left"/>
      <w:pPr>
        <w:ind w:left="4320" w:hanging="360"/>
      </w:pPr>
      <w:rPr>
        <w:rFonts w:ascii="Wingdings" w:hAnsi="Wingdings" w:hint="default"/>
      </w:rPr>
    </w:lvl>
    <w:lvl w:ilvl="6" w:tplc="AAFACCDE">
      <w:start w:val="1"/>
      <w:numFmt w:val="bullet"/>
      <w:lvlText w:val=""/>
      <w:lvlJc w:val="left"/>
      <w:pPr>
        <w:ind w:left="5040" w:hanging="360"/>
      </w:pPr>
      <w:rPr>
        <w:rFonts w:ascii="Symbol" w:hAnsi="Symbol" w:hint="default"/>
      </w:rPr>
    </w:lvl>
    <w:lvl w:ilvl="7" w:tplc="18A6F29C">
      <w:start w:val="1"/>
      <w:numFmt w:val="bullet"/>
      <w:lvlText w:val="o"/>
      <w:lvlJc w:val="left"/>
      <w:pPr>
        <w:ind w:left="5760" w:hanging="360"/>
      </w:pPr>
      <w:rPr>
        <w:rFonts w:ascii="Courier New" w:hAnsi="Courier New" w:hint="default"/>
      </w:rPr>
    </w:lvl>
    <w:lvl w:ilvl="8" w:tplc="0138FE0C">
      <w:start w:val="1"/>
      <w:numFmt w:val="bullet"/>
      <w:lvlText w:val=""/>
      <w:lvlJc w:val="left"/>
      <w:pPr>
        <w:ind w:left="6480" w:hanging="360"/>
      </w:pPr>
      <w:rPr>
        <w:rFonts w:ascii="Wingdings" w:hAnsi="Wingdings" w:hint="default"/>
      </w:rPr>
    </w:lvl>
  </w:abstractNum>
  <w:abstractNum w:abstractNumId="12" w15:restartNumberingAfterBreak="0">
    <w:nsid w:val="43AE3D3C"/>
    <w:multiLevelType w:val="hybridMultilevel"/>
    <w:tmpl w:val="A5DA13D0"/>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3"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4"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145026E"/>
    <w:multiLevelType w:val="multilevel"/>
    <w:tmpl w:val="A3E41036"/>
    <w:lvl w:ilvl="0">
      <w:start w:val="27"/>
      <w:numFmt w:val="decimal"/>
      <w:lvlText w:val="%1"/>
      <w:lvlJc w:val="left"/>
      <w:pPr>
        <w:ind w:left="420" w:hanging="420"/>
      </w:pPr>
      <w:rPr>
        <w:rFonts w:hint="default"/>
      </w:rPr>
    </w:lvl>
    <w:lvl w:ilvl="1">
      <w:start w:val="1"/>
      <w:numFmt w:val="decimal"/>
      <w:lvlText w:val="%1.%2"/>
      <w:lvlJc w:val="left"/>
      <w:pPr>
        <w:ind w:left="840" w:hanging="420"/>
      </w:pPr>
      <w:rPr>
        <w:rFonts w:hint="default"/>
        <w:b/>
        <w:bCs/>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16" w15:restartNumberingAfterBreak="0">
    <w:nsid w:val="581852B1"/>
    <w:multiLevelType w:val="hybridMultilevel"/>
    <w:tmpl w:val="0C128E6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AD00731"/>
    <w:multiLevelType w:val="multilevel"/>
    <w:tmpl w:val="DC901B66"/>
    <w:lvl w:ilvl="0">
      <w:start w:val="23"/>
      <w:numFmt w:val="decimal"/>
      <w:lvlText w:val="%1"/>
      <w:lvlJc w:val="left"/>
      <w:pPr>
        <w:ind w:left="420" w:hanging="420"/>
      </w:pPr>
      <w:rPr>
        <w:rFonts w:hint="default"/>
      </w:rPr>
    </w:lvl>
    <w:lvl w:ilvl="1">
      <w:start w:val="1"/>
      <w:numFmt w:val="decimal"/>
      <w:lvlText w:val="%1.%2"/>
      <w:lvlJc w:val="left"/>
      <w:pPr>
        <w:ind w:left="780" w:hanging="4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447188D"/>
    <w:multiLevelType w:val="multilevel"/>
    <w:tmpl w:val="F892874E"/>
    <w:lvl w:ilvl="0">
      <w:start w:val="25"/>
      <w:numFmt w:val="decimal"/>
      <w:lvlText w:val="%1"/>
      <w:lvlJc w:val="left"/>
      <w:pPr>
        <w:ind w:left="420" w:hanging="420"/>
      </w:pPr>
      <w:rPr>
        <w:rFonts w:hint="default"/>
      </w:rPr>
    </w:lvl>
    <w:lvl w:ilvl="1">
      <w:start w:val="1"/>
      <w:numFmt w:val="decimal"/>
      <w:lvlText w:val="%1.%2"/>
      <w:lvlJc w:val="left"/>
      <w:pPr>
        <w:ind w:left="420" w:hanging="4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1"/>
  </w:num>
  <w:num w:numId="2">
    <w:abstractNumId w:val="3"/>
  </w:num>
  <w:num w:numId="3">
    <w:abstractNumId w:val="0"/>
  </w:num>
  <w:num w:numId="4">
    <w:abstractNumId w:val="20"/>
  </w:num>
  <w:num w:numId="5">
    <w:abstractNumId w:val="21"/>
  </w:num>
  <w:num w:numId="6">
    <w:abstractNumId w:val="10"/>
  </w:num>
  <w:num w:numId="7">
    <w:abstractNumId w:val="7"/>
  </w:num>
  <w:num w:numId="8">
    <w:abstractNumId w:val="14"/>
  </w:num>
  <w:num w:numId="9">
    <w:abstractNumId w:val="17"/>
  </w:num>
  <w:num w:numId="10">
    <w:abstractNumId w:val="13"/>
  </w:num>
  <w:num w:numId="11">
    <w:abstractNumId w:val="2"/>
  </w:num>
  <w:num w:numId="12">
    <w:abstractNumId w:val="12"/>
  </w:num>
  <w:num w:numId="13">
    <w:abstractNumId w:val="5"/>
  </w:num>
  <w:num w:numId="14">
    <w:abstractNumId w:val="18"/>
  </w:num>
  <w:num w:numId="15">
    <w:abstractNumId w:val="19"/>
  </w:num>
  <w:num w:numId="16">
    <w:abstractNumId w:val="15"/>
  </w:num>
  <w:num w:numId="17">
    <w:abstractNumId w:val="6"/>
  </w:num>
  <w:num w:numId="18">
    <w:abstractNumId w:val="9"/>
  </w:num>
  <w:num w:numId="19">
    <w:abstractNumId w:val="3"/>
  </w:num>
  <w:num w:numId="20">
    <w:abstractNumId w:val="3"/>
  </w:num>
  <w:num w:numId="21">
    <w:abstractNumId w:val="3"/>
  </w:num>
  <w:num w:numId="22">
    <w:abstractNumId w:val="3"/>
  </w:num>
  <w:num w:numId="23">
    <w:abstractNumId w:val="3"/>
  </w:num>
  <w:num w:numId="24">
    <w:abstractNumId w:val="1"/>
  </w:num>
  <w:num w:numId="25">
    <w:abstractNumId w:val="3"/>
  </w:num>
  <w:num w:numId="26">
    <w:abstractNumId w:val="3"/>
  </w:num>
  <w:num w:numId="27">
    <w:abstractNumId w:val="3"/>
  </w:num>
  <w:num w:numId="28">
    <w:abstractNumId w:val="3"/>
  </w:num>
  <w:num w:numId="29">
    <w:abstractNumId w:val="3"/>
  </w:num>
  <w:num w:numId="30">
    <w:abstractNumId w:val="3"/>
  </w:num>
  <w:num w:numId="31">
    <w:abstractNumId w:val="3"/>
  </w:num>
  <w:num w:numId="32">
    <w:abstractNumId w:val="3"/>
  </w:num>
  <w:num w:numId="33">
    <w:abstractNumId w:val="3"/>
  </w:num>
  <w:num w:numId="34">
    <w:abstractNumId w:val="16"/>
  </w:num>
  <w:num w:numId="35">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mirrorMargins/>
  <w:activeWritingStyle w:appName="MSWord" w:lang="pt-BR" w:vendorID="64" w:dllVersion="0"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7BB"/>
    <w:rsid w:val="000019C6"/>
    <w:rsid w:val="0000236D"/>
    <w:rsid w:val="00003033"/>
    <w:rsid w:val="00003298"/>
    <w:rsid w:val="00003F8B"/>
    <w:rsid w:val="00004D4F"/>
    <w:rsid w:val="00005901"/>
    <w:rsid w:val="00005A68"/>
    <w:rsid w:val="00005C75"/>
    <w:rsid w:val="00005F38"/>
    <w:rsid w:val="00006179"/>
    <w:rsid w:val="00006180"/>
    <w:rsid w:val="000066C8"/>
    <w:rsid w:val="000069B4"/>
    <w:rsid w:val="000070AF"/>
    <w:rsid w:val="000073F3"/>
    <w:rsid w:val="0000756E"/>
    <w:rsid w:val="00007E0D"/>
    <w:rsid w:val="0001009B"/>
    <w:rsid w:val="00010C6A"/>
    <w:rsid w:val="00011390"/>
    <w:rsid w:val="000122C1"/>
    <w:rsid w:val="000124BA"/>
    <w:rsid w:val="00012A11"/>
    <w:rsid w:val="00013040"/>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D3B"/>
    <w:rsid w:val="00020B6C"/>
    <w:rsid w:val="00020C33"/>
    <w:rsid w:val="0002118D"/>
    <w:rsid w:val="000212C9"/>
    <w:rsid w:val="0002260C"/>
    <w:rsid w:val="0002289A"/>
    <w:rsid w:val="000229B1"/>
    <w:rsid w:val="00022BA7"/>
    <w:rsid w:val="0002306D"/>
    <w:rsid w:val="00023CDD"/>
    <w:rsid w:val="000242C8"/>
    <w:rsid w:val="0002548B"/>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3FB2"/>
    <w:rsid w:val="000340B8"/>
    <w:rsid w:val="000342F2"/>
    <w:rsid w:val="00034A29"/>
    <w:rsid w:val="00034FD6"/>
    <w:rsid w:val="00035D80"/>
    <w:rsid w:val="00036536"/>
    <w:rsid w:val="00036982"/>
    <w:rsid w:val="00036AD7"/>
    <w:rsid w:val="00036DF4"/>
    <w:rsid w:val="000373BF"/>
    <w:rsid w:val="0003743B"/>
    <w:rsid w:val="00037B74"/>
    <w:rsid w:val="00037C97"/>
    <w:rsid w:val="00037CFD"/>
    <w:rsid w:val="000400C4"/>
    <w:rsid w:val="00040217"/>
    <w:rsid w:val="0004076C"/>
    <w:rsid w:val="000408A0"/>
    <w:rsid w:val="00040957"/>
    <w:rsid w:val="00040CDB"/>
    <w:rsid w:val="00040CE3"/>
    <w:rsid w:val="00040D0F"/>
    <w:rsid w:val="00041176"/>
    <w:rsid w:val="00041517"/>
    <w:rsid w:val="00041B5D"/>
    <w:rsid w:val="0004226B"/>
    <w:rsid w:val="00042328"/>
    <w:rsid w:val="00042708"/>
    <w:rsid w:val="00042714"/>
    <w:rsid w:val="00042DB9"/>
    <w:rsid w:val="000435D6"/>
    <w:rsid w:val="000438B3"/>
    <w:rsid w:val="00044685"/>
    <w:rsid w:val="0004478F"/>
    <w:rsid w:val="00044CF4"/>
    <w:rsid w:val="000452C7"/>
    <w:rsid w:val="000452FB"/>
    <w:rsid w:val="0004586D"/>
    <w:rsid w:val="0004587A"/>
    <w:rsid w:val="00045EE0"/>
    <w:rsid w:val="00047734"/>
    <w:rsid w:val="00047D73"/>
    <w:rsid w:val="00050015"/>
    <w:rsid w:val="000501A4"/>
    <w:rsid w:val="000502FB"/>
    <w:rsid w:val="000505A7"/>
    <w:rsid w:val="0005066D"/>
    <w:rsid w:val="00050712"/>
    <w:rsid w:val="00050CA9"/>
    <w:rsid w:val="00050EA0"/>
    <w:rsid w:val="000511C5"/>
    <w:rsid w:val="00051312"/>
    <w:rsid w:val="00051782"/>
    <w:rsid w:val="000518EF"/>
    <w:rsid w:val="00051F02"/>
    <w:rsid w:val="00052048"/>
    <w:rsid w:val="000526DD"/>
    <w:rsid w:val="00052F23"/>
    <w:rsid w:val="00053303"/>
    <w:rsid w:val="00053E65"/>
    <w:rsid w:val="00055034"/>
    <w:rsid w:val="00055889"/>
    <w:rsid w:val="00055C19"/>
    <w:rsid w:val="00055F99"/>
    <w:rsid w:val="00056433"/>
    <w:rsid w:val="000564D1"/>
    <w:rsid w:val="000569B3"/>
    <w:rsid w:val="00057A9B"/>
    <w:rsid w:val="00060256"/>
    <w:rsid w:val="00060414"/>
    <w:rsid w:val="00060A78"/>
    <w:rsid w:val="00060B91"/>
    <w:rsid w:val="00060E15"/>
    <w:rsid w:val="00060E1B"/>
    <w:rsid w:val="00061553"/>
    <w:rsid w:val="00061DA5"/>
    <w:rsid w:val="0006239C"/>
    <w:rsid w:val="0006263D"/>
    <w:rsid w:val="00062853"/>
    <w:rsid w:val="00062E0E"/>
    <w:rsid w:val="0006303F"/>
    <w:rsid w:val="000633EF"/>
    <w:rsid w:val="00063660"/>
    <w:rsid w:val="0006419C"/>
    <w:rsid w:val="00064413"/>
    <w:rsid w:val="00064A73"/>
    <w:rsid w:val="0006504E"/>
    <w:rsid w:val="00065125"/>
    <w:rsid w:val="000652F6"/>
    <w:rsid w:val="0006537A"/>
    <w:rsid w:val="00065883"/>
    <w:rsid w:val="000662C1"/>
    <w:rsid w:val="00066368"/>
    <w:rsid w:val="00066564"/>
    <w:rsid w:val="000670EC"/>
    <w:rsid w:val="000677A2"/>
    <w:rsid w:val="00067B0A"/>
    <w:rsid w:val="00067FE4"/>
    <w:rsid w:val="0007019A"/>
    <w:rsid w:val="00070375"/>
    <w:rsid w:val="0007075C"/>
    <w:rsid w:val="000709FF"/>
    <w:rsid w:val="00070EA5"/>
    <w:rsid w:val="00070FD8"/>
    <w:rsid w:val="000725AE"/>
    <w:rsid w:val="00073004"/>
    <w:rsid w:val="00073596"/>
    <w:rsid w:val="00073852"/>
    <w:rsid w:val="00073E63"/>
    <w:rsid w:val="00075684"/>
    <w:rsid w:val="0007625C"/>
    <w:rsid w:val="00076CBC"/>
    <w:rsid w:val="0007709E"/>
    <w:rsid w:val="00077127"/>
    <w:rsid w:val="000779C7"/>
    <w:rsid w:val="00077F21"/>
    <w:rsid w:val="00080710"/>
    <w:rsid w:val="00080B53"/>
    <w:rsid w:val="00080DD9"/>
    <w:rsid w:val="00081098"/>
    <w:rsid w:val="00081282"/>
    <w:rsid w:val="0008205E"/>
    <w:rsid w:val="00082162"/>
    <w:rsid w:val="000823C4"/>
    <w:rsid w:val="000826B8"/>
    <w:rsid w:val="0008276E"/>
    <w:rsid w:val="00082AFB"/>
    <w:rsid w:val="00082DC7"/>
    <w:rsid w:val="000831C8"/>
    <w:rsid w:val="000838F5"/>
    <w:rsid w:val="00083BD5"/>
    <w:rsid w:val="00084490"/>
    <w:rsid w:val="00084518"/>
    <w:rsid w:val="000850DC"/>
    <w:rsid w:val="00086D55"/>
    <w:rsid w:val="00087019"/>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52D4"/>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173"/>
    <w:rsid w:val="000A494B"/>
    <w:rsid w:val="000A498A"/>
    <w:rsid w:val="000A50B2"/>
    <w:rsid w:val="000A5C70"/>
    <w:rsid w:val="000A5D6C"/>
    <w:rsid w:val="000A5E21"/>
    <w:rsid w:val="000A674F"/>
    <w:rsid w:val="000A6EF7"/>
    <w:rsid w:val="000A7471"/>
    <w:rsid w:val="000A7A72"/>
    <w:rsid w:val="000A7A9F"/>
    <w:rsid w:val="000B01DF"/>
    <w:rsid w:val="000B02A1"/>
    <w:rsid w:val="000B0F42"/>
    <w:rsid w:val="000B0FB8"/>
    <w:rsid w:val="000B1534"/>
    <w:rsid w:val="000B1626"/>
    <w:rsid w:val="000B1C01"/>
    <w:rsid w:val="000B226F"/>
    <w:rsid w:val="000B2543"/>
    <w:rsid w:val="000B283A"/>
    <w:rsid w:val="000B3160"/>
    <w:rsid w:val="000B3785"/>
    <w:rsid w:val="000B3B09"/>
    <w:rsid w:val="000B46C3"/>
    <w:rsid w:val="000B49DC"/>
    <w:rsid w:val="000B56A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5D14"/>
    <w:rsid w:val="000C6446"/>
    <w:rsid w:val="000C670A"/>
    <w:rsid w:val="000C7B49"/>
    <w:rsid w:val="000C7FA6"/>
    <w:rsid w:val="000C7FFC"/>
    <w:rsid w:val="000D017E"/>
    <w:rsid w:val="000D239E"/>
    <w:rsid w:val="000D294B"/>
    <w:rsid w:val="000D29D3"/>
    <w:rsid w:val="000D2A6B"/>
    <w:rsid w:val="000D2AC3"/>
    <w:rsid w:val="000D3590"/>
    <w:rsid w:val="000D4159"/>
    <w:rsid w:val="000D4D3E"/>
    <w:rsid w:val="000D5774"/>
    <w:rsid w:val="000D5CAD"/>
    <w:rsid w:val="000D6597"/>
    <w:rsid w:val="000D76B8"/>
    <w:rsid w:val="000E0276"/>
    <w:rsid w:val="000E0279"/>
    <w:rsid w:val="000E071F"/>
    <w:rsid w:val="000E0923"/>
    <w:rsid w:val="000E0AF2"/>
    <w:rsid w:val="000E14D8"/>
    <w:rsid w:val="000E15DC"/>
    <w:rsid w:val="000E20A6"/>
    <w:rsid w:val="000E238A"/>
    <w:rsid w:val="000E2B07"/>
    <w:rsid w:val="000E31D5"/>
    <w:rsid w:val="000E320E"/>
    <w:rsid w:val="000E3CC6"/>
    <w:rsid w:val="000E3D71"/>
    <w:rsid w:val="000E42DE"/>
    <w:rsid w:val="000E4C1B"/>
    <w:rsid w:val="000E4F8C"/>
    <w:rsid w:val="000E5C58"/>
    <w:rsid w:val="000E5ED5"/>
    <w:rsid w:val="000E610F"/>
    <w:rsid w:val="000E611D"/>
    <w:rsid w:val="000E739A"/>
    <w:rsid w:val="000E7E23"/>
    <w:rsid w:val="000E7EB8"/>
    <w:rsid w:val="000E7F73"/>
    <w:rsid w:val="000F03F6"/>
    <w:rsid w:val="000F0A2E"/>
    <w:rsid w:val="000F104D"/>
    <w:rsid w:val="000F113C"/>
    <w:rsid w:val="000F1290"/>
    <w:rsid w:val="000F1C1C"/>
    <w:rsid w:val="000F1CCD"/>
    <w:rsid w:val="000F1CCF"/>
    <w:rsid w:val="000F2B66"/>
    <w:rsid w:val="000F2D6D"/>
    <w:rsid w:val="000F3C28"/>
    <w:rsid w:val="000F4088"/>
    <w:rsid w:val="000F4F96"/>
    <w:rsid w:val="000F5A07"/>
    <w:rsid w:val="000F68B7"/>
    <w:rsid w:val="001003FA"/>
    <w:rsid w:val="0010044D"/>
    <w:rsid w:val="0010051D"/>
    <w:rsid w:val="00100606"/>
    <w:rsid w:val="00100990"/>
    <w:rsid w:val="0010099D"/>
    <w:rsid w:val="00100BD1"/>
    <w:rsid w:val="00100D91"/>
    <w:rsid w:val="001011CE"/>
    <w:rsid w:val="001011D5"/>
    <w:rsid w:val="00102F0D"/>
    <w:rsid w:val="00102F2B"/>
    <w:rsid w:val="0010312E"/>
    <w:rsid w:val="00103391"/>
    <w:rsid w:val="00103440"/>
    <w:rsid w:val="00103461"/>
    <w:rsid w:val="00103668"/>
    <w:rsid w:val="00104204"/>
    <w:rsid w:val="00104C11"/>
    <w:rsid w:val="00105071"/>
    <w:rsid w:val="0010541A"/>
    <w:rsid w:val="00105707"/>
    <w:rsid w:val="00105BB9"/>
    <w:rsid w:val="00105C7B"/>
    <w:rsid w:val="00106B39"/>
    <w:rsid w:val="00110305"/>
    <w:rsid w:val="001103FF"/>
    <w:rsid w:val="00110909"/>
    <w:rsid w:val="001116F8"/>
    <w:rsid w:val="00111C8B"/>
    <w:rsid w:val="0011261C"/>
    <w:rsid w:val="00112A6A"/>
    <w:rsid w:val="00112ABD"/>
    <w:rsid w:val="00112FEA"/>
    <w:rsid w:val="0011358D"/>
    <w:rsid w:val="00113EEB"/>
    <w:rsid w:val="00114C63"/>
    <w:rsid w:val="00115429"/>
    <w:rsid w:val="0011575E"/>
    <w:rsid w:val="00115C30"/>
    <w:rsid w:val="00116179"/>
    <w:rsid w:val="00116D83"/>
    <w:rsid w:val="0011793F"/>
    <w:rsid w:val="001208D4"/>
    <w:rsid w:val="00120DAD"/>
    <w:rsid w:val="0012102E"/>
    <w:rsid w:val="001219B0"/>
    <w:rsid w:val="00121BF7"/>
    <w:rsid w:val="00121E12"/>
    <w:rsid w:val="0012259B"/>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321"/>
    <w:rsid w:val="0012744D"/>
    <w:rsid w:val="001274AB"/>
    <w:rsid w:val="00127D78"/>
    <w:rsid w:val="00127DCD"/>
    <w:rsid w:val="00130039"/>
    <w:rsid w:val="001304C0"/>
    <w:rsid w:val="001305E6"/>
    <w:rsid w:val="001305EC"/>
    <w:rsid w:val="00130BEE"/>
    <w:rsid w:val="001315F2"/>
    <w:rsid w:val="00132214"/>
    <w:rsid w:val="00132231"/>
    <w:rsid w:val="00133148"/>
    <w:rsid w:val="00133A1F"/>
    <w:rsid w:val="001342C0"/>
    <w:rsid w:val="00134694"/>
    <w:rsid w:val="00134FE4"/>
    <w:rsid w:val="0013520A"/>
    <w:rsid w:val="00135710"/>
    <w:rsid w:val="00135CCD"/>
    <w:rsid w:val="00136255"/>
    <w:rsid w:val="00136D43"/>
    <w:rsid w:val="0013709F"/>
    <w:rsid w:val="00137BE7"/>
    <w:rsid w:val="00137F60"/>
    <w:rsid w:val="0014004B"/>
    <w:rsid w:val="001400AB"/>
    <w:rsid w:val="00140584"/>
    <w:rsid w:val="00140A41"/>
    <w:rsid w:val="00141189"/>
    <w:rsid w:val="001414AC"/>
    <w:rsid w:val="001419CD"/>
    <w:rsid w:val="001419EE"/>
    <w:rsid w:val="00142B67"/>
    <w:rsid w:val="00142FD3"/>
    <w:rsid w:val="00142FE1"/>
    <w:rsid w:val="0014325E"/>
    <w:rsid w:val="00143845"/>
    <w:rsid w:val="00143C96"/>
    <w:rsid w:val="00143DB3"/>
    <w:rsid w:val="00143E29"/>
    <w:rsid w:val="001441A4"/>
    <w:rsid w:val="001443B4"/>
    <w:rsid w:val="00144AB1"/>
    <w:rsid w:val="00144E73"/>
    <w:rsid w:val="001454EE"/>
    <w:rsid w:val="0014670B"/>
    <w:rsid w:val="001468D3"/>
    <w:rsid w:val="00146BDF"/>
    <w:rsid w:val="00150295"/>
    <w:rsid w:val="001516EA"/>
    <w:rsid w:val="0015172D"/>
    <w:rsid w:val="0015330F"/>
    <w:rsid w:val="0015394F"/>
    <w:rsid w:val="00153ABA"/>
    <w:rsid w:val="00153E25"/>
    <w:rsid w:val="00154505"/>
    <w:rsid w:val="00154B86"/>
    <w:rsid w:val="00154BF4"/>
    <w:rsid w:val="00155D25"/>
    <w:rsid w:val="001562A8"/>
    <w:rsid w:val="00156349"/>
    <w:rsid w:val="0015684D"/>
    <w:rsid w:val="00156C74"/>
    <w:rsid w:val="00156E90"/>
    <w:rsid w:val="001579F1"/>
    <w:rsid w:val="00157D8E"/>
    <w:rsid w:val="00160549"/>
    <w:rsid w:val="00160602"/>
    <w:rsid w:val="001608E4"/>
    <w:rsid w:val="00160BBD"/>
    <w:rsid w:val="00160D9F"/>
    <w:rsid w:val="00160DA4"/>
    <w:rsid w:val="00161423"/>
    <w:rsid w:val="00162645"/>
    <w:rsid w:val="00162C08"/>
    <w:rsid w:val="00163925"/>
    <w:rsid w:val="0016418C"/>
    <w:rsid w:val="00164870"/>
    <w:rsid w:val="001648FB"/>
    <w:rsid w:val="00164CC3"/>
    <w:rsid w:val="00164D3A"/>
    <w:rsid w:val="00164EBC"/>
    <w:rsid w:val="0016553F"/>
    <w:rsid w:val="00165573"/>
    <w:rsid w:val="00165577"/>
    <w:rsid w:val="0016584A"/>
    <w:rsid w:val="0016603C"/>
    <w:rsid w:val="001664D1"/>
    <w:rsid w:val="00166516"/>
    <w:rsid w:val="00166820"/>
    <w:rsid w:val="00170173"/>
    <w:rsid w:val="00170558"/>
    <w:rsid w:val="001705DE"/>
    <w:rsid w:val="001706E2"/>
    <w:rsid w:val="00170CE1"/>
    <w:rsid w:val="00170D49"/>
    <w:rsid w:val="00171A80"/>
    <w:rsid w:val="001723DF"/>
    <w:rsid w:val="0017284B"/>
    <w:rsid w:val="00172A0F"/>
    <w:rsid w:val="0017326E"/>
    <w:rsid w:val="00174843"/>
    <w:rsid w:val="00174CAA"/>
    <w:rsid w:val="00174D48"/>
    <w:rsid w:val="00174F1B"/>
    <w:rsid w:val="00175089"/>
    <w:rsid w:val="00175687"/>
    <w:rsid w:val="001758B0"/>
    <w:rsid w:val="00175B9C"/>
    <w:rsid w:val="00176D13"/>
    <w:rsid w:val="001772A8"/>
    <w:rsid w:val="001777C6"/>
    <w:rsid w:val="00177958"/>
    <w:rsid w:val="00177CD5"/>
    <w:rsid w:val="00180641"/>
    <w:rsid w:val="00180B4C"/>
    <w:rsid w:val="0018179A"/>
    <w:rsid w:val="001817D2"/>
    <w:rsid w:val="00181E1F"/>
    <w:rsid w:val="00181F1C"/>
    <w:rsid w:val="0018218A"/>
    <w:rsid w:val="00182912"/>
    <w:rsid w:val="00184086"/>
    <w:rsid w:val="001842A6"/>
    <w:rsid w:val="00184618"/>
    <w:rsid w:val="00184919"/>
    <w:rsid w:val="00184E7C"/>
    <w:rsid w:val="00185F3B"/>
    <w:rsid w:val="0018613B"/>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732"/>
    <w:rsid w:val="001A20E8"/>
    <w:rsid w:val="001A2874"/>
    <w:rsid w:val="001A2CE9"/>
    <w:rsid w:val="001A3153"/>
    <w:rsid w:val="001A3A05"/>
    <w:rsid w:val="001A3ADF"/>
    <w:rsid w:val="001A3E18"/>
    <w:rsid w:val="001A43DE"/>
    <w:rsid w:val="001A4748"/>
    <w:rsid w:val="001A570F"/>
    <w:rsid w:val="001A7EEF"/>
    <w:rsid w:val="001A7F1F"/>
    <w:rsid w:val="001B005B"/>
    <w:rsid w:val="001B1079"/>
    <w:rsid w:val="001B13D5"/>
    <w:rsid w:val="001B1976"/>
    <w:rsid w:val="001B2538"/>
    <w:rsid w:val="001B2A3F"/>
    <w:rsid w:val="001B2FAE"/>
    <w:rsid w:val="001B3448"/>
    <w:rsid w:val="001B35BD"/>
    <w:rsid w:val="001B3617"/>
    <w:rsid w:val="001B3DA3"/>
    <w:rsid w:val="001B421E"/>
    <w:rsid w:val="001B4796"/>
    <w:rsid w:val="001B4A0C"/>
    <w:rsid w:val="001B53DE"/>
    <w:rsid w:val="001B5A50"/>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957"/>
    <w:rsid w:val="001D4EF3"/>
    <w:rsid w:val="001D51F3"/>
    <w:rsid w:val="001D557C"/>
    <w:rsid w:val="001D6554"/>
    <w:rsid w:val="001D6A6D"/>
    <w:rsid w:val="001D6EE5"/>
    <w:rsid w:val="001D70F6"/>
    <w:rsid w:val="001D72E1"/>
    <w:rsid w:val="001D79A9"/>
    <w:rsid w:val="001D7B52"/>
    <w:rsid w:val="001E053E"/>
    <w:rsid w:val="001E093F"/>
    <w:rsid w:val="001E0D0E"/>
    <w:rsid w:val="001E1335"/>
    <w:rsid w:val="001E137B"/>
    <w:rsid w:val="001E1D6B"/>
    <w:rsid w:val="001E204B"/>
    <w:rsid w:val="001E2495"/>
    <w:rsid w:val="001E2579"/>
    <w:rsid w:val="001E2687"/>
    <w:rsid w:val="001E2E97"/>
    <w:rsid w:val="001E3AAF"/>
    <w:rsid w:val="001E40D3"/>
    <w:rsid w:val="001E4359"/>
    <w:rsid w:val="001E52DF"/>
    <w:rsid w:val="001E60BA"/>
    <w:rsid w:val="001E702D"/>
    <w:rsid w:val="001E722B"/>
    <w:rsid w:val="001E7281"/>
    <w:rsid w:val="001E7948"/>
    <w:rsid w:val="001E7CE4"/>
    <w:rsid w:val="001E7FF5"/>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68A"/>
    <w:rsid w:val="002018CC"/>
    <w:rsid w:val="00201BC1"/>
    <w:rsid w:val="00201F24"/>
    <w:rsid w:val="00202234"/>
    <w:rsid w:val="00202A04"/>
    <w:rsid w:val="00202BFE"/>
    <w:rsid w:val="00202DBE"/>
    <w:rsid w:val="00203585"/>
    <w:rsid w:val="00203BD2"/>
    <w:rsid w:val="002041A1"/>
    <w:rsid w:val="00205034"/>
    <w:rsid w:val="00205197"/>
    <w:rsid w:val="0020593D"/>
    <w:rsid w:val="002059A3"/>
    <w:rsid w:val="002059AC"/>
    <w:rsid w:val="00205B37"/>
    <w:rsid w:val="00205D29"/>
    <w:rsid w:val="00205F6E"/>
    <w:rsid w:val="00206083"/>
    <w:rsid w:val="00206118"/>
    <w:rsid w:val="00206480"/>
    <w:rsid w:val="0020735B"/>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4A26"/>
    <w:rsid w:val="00216492"/>
    <w:rsid w:val="0021698A"/>
    <w:rsid w:val="00216AA5"/>
    <w:rsid w:val="00220307"/>
    <w:rsid w:val="00220365"/>
    <w:rsid w:val="00220D79"/>
    <w:rsid w:val="00220FFE"/>
    <w:rsid w:val="00221BA5"/>
    <w:rsid w:val="002226F5"/>
    <w:rsid w:val="00222980"/>
    <w:rsid w:val="0022333F"/>
    <w:rsid w:val="00223621"/>
    <w:rsid w:val="002241A2"/>
    <w:rsid w:val="00225EC5"/>
    <w:rsid w:val="00226061"/>
    <w:rsid w:val="0022617E"/>
    <w:rsid w:val="00226320"/>
    <w:rsid w:val="002267BC"/>
    <w:rsid w:val="002273DE"/>
    <w:rsid w:val="00227861"/>
    <w:rsid w:val="00227F96"/>
    <w:rsid w:val="00230197"/>
    <w:rsid w:val="00230C82"/>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28DE"/>
    <w:rsid w:val="002430F2"/>
    <w:rsid w:val="0024516A"/>
    <w:rsid w:val="00245337"/>
    <w:rsid w:val="00245C2C"/>
    <w:rsid w:val="002463C0"/>
    <w:rsid w:val="002463E2"/>
    <w:rsid w:val="002463FA"/>
    <w:rsid w:val="002465D5"/>
    <w:rsid w:val="00246DAE"/>
    <w:rsid w:val="00250C01"/>
    <w:rsid w:val="002521DC"/>
    <w:rsid w:val="00252859"/>
    <w:rsid w:val="00252C3C"/>
    <w:rsid w:val="00253319"/>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4A7"/>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66A"/>
    <w:rsid w:val="002926AC"/>
    <w:rsid w:val="002927E7"/>
    <w:rsid w:val="00292A58"/>
    <w:rsid w:val="00292A6B"/>
    <w:rsid w:val="002931C6"/>
    <w:rsid w:val="0029332D"/>
    <w:rsid w:val="0029345B"/>
    <w:rsid w:val="002937D4"/>
    <w:rsid w:val="00293AE8"/>
    <w:rsid w:val="00293B5C"/>
    <w:rsid w:val="00293D30"/>
    <w:rsid w:val="00293E0C"/>
    <w:rsid w:val="00293FFC"/>
    <w:rsid w:val="00294348"/>
    <w:rsid w:val="0029444B"/>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6128"/>
    <w:rsid w:val="002A7034"/>
    <w:rsid w:val="002A7E55"/>
    <w:rsid w:val="002B0A65"/>
    <w:rsid w:val="002B0CB2"/>
    <w:rsid w:val="002B0CF8"/>
    <w:rsid w:val="002B138E"/>
    <w:rsid w:val="002B1A68"/>
    <w:rsid w:val="002B1CCD"/>
    <w:rsid w:val="002B210B"/>
    <w:rsid w:val="002B2A87"/>
    <w:rsid w:val="002B2E88"/>
    <w:rsid w:val="002B2EE9"/>
    <w:rsid w:val="002B34DB"/>
    <w:rsid w:val="002B39B4"/>
    <w:rsid w:val="002B3ACD"/>
    <w:rsid w:val="002B3F95"/>
    <w:rsid w:val="002B50AB"/>
    <w:rsid w:val="002B5E72"/>
    <w:rsid w:val="002B60CC"/>
    <w:rsid w:val="002B7727"/>
    <w:rsid w:val="002B7EB0"/>
    <w:rsid w:val="002C006A"/>
    <w:rsid w:val="002C00BD"/>
    <w:rsid w:val="002C1258"/>
    <w:rsid w:val="002C17A8"/>
    <w:rsid w:val="002C198D"/>
    <w:rsid w:val="002C1AEE"/>
    <w:rsid w:val="002C1C66"/>
    <w:rsid w:val="002C2C44"/>
    <w:rsid w:val="002C42F6"/>
    <w:rsid w:val="002C4E86"/>
    <w:rsid w:val="002C54C1"/>
    <w:rsid w:val="002C5E97"/>
    <w:rsid w:val="002C6278"/>
    <w:rsid w:val="002C661C"/>
    <w:rsid w:val="002C6793"/>
    <w:rsid w:val="002C6F85"/>
    <w:rsid w:val="002C72B3"/>
    <w:rsid w:val="002C78B4"/>
    <w:rsid w:val="002C7B23"/>
    <w:rsid w:val="002D04FB"/>
    <w:rsid w:val="002D07BF"/>
    <w:rsid w:val="002D14AB"/>
    <w:rsid w:val="002D1B50"/>
    <w:rsid w:val="002D21D8"/>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74"/>
    <w:rsid w:val="002E276E"/>
    <w:rsid w:val="002E2B36"/>
    <w:rsid w:val="002E2B74"/>
    <w:rsid w:val="002E2FFE"/>
    <w:rsid w:val="002E3A34"/>
    <w:rsid w:val="002E3B9D"/>
    <w:rsid w:val="002E3EEA"/>
    <w:rsid w:val="002E3F91"/>
    <w:rsid w:val="002E40C5"/>
    <w:rsid w:val="002E4709"/>
    <w:rsid w:val="002E480D"/>
    <w:rsid w:val="002E4FD4"/>
    <w:rsid w:val="002E5386"/>
    <w:rsid w:val="002E544D"/>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231"/>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3EB4"/>
    <w:rsid w:val="00304AEA"/>
    <w:rsid w:val="00304B56"/>
    <w:rsid w:val="003051D8"/>
    <w:rsid w:val="00305CE7"/>
    <w:rsid w:val="00305F81"/>
    <w:rsid w:val="00307DBE"/>
    <w:rsid w:val="003105D9"/>
    <w:rsid w:val="003109E1"/>
    <w:rsid w:val="00310B4A"/>
    <w:rsid w:val="00311D0A"/>
    <w:rsid w:val="00312118"/>
    <w:rsid w:val="0031266D"/>
    <w:rsid w:val="00312F1A"/>
    <w:rsid w:val="00313147"/>
    <w:rsid w:val="0031358C"/>
    <w:rsid w:val="00313B45"/>
    <w:rsid w:val="00313E32"/>
    <w:rsid w:val="003141E8"/>
    <w:rsid w:val="00314264"/>
    <w:rsid w:val="00314319"/>
    <w:rsid w:val="00314CA9"/>
    <w:rsid w:val="003156BC"/>
    <w:rsid w:val="00315A92"/>
    <w:rsid w:val="00315CA8"/>
    <w:rsid w:val="00316D00"/>
    <w:rsid w:val="0031715D"/>
    <w:rsid w:val="00317ED5"/>
    <w:rsid w:val="00320345"/>
    <w:rsid w:val="00320A68"/>
    <w:rsid w:val="00320CFB"/>
    <w:rsid w:val="0032192E"/>
    <w:rsid w:val="00321A1D"/>
    <w:rsid w:val="00322A3E"/>
    <w:rsid w:val="003238C3"/>
    <w:rsid w:val="0032398B"/>
    <w:rsid w:val="00323E6D"/>
    <w:rsid w:val="00324781"/>
    <w:rsid w:val="00324BCD"/>
    <w:rsid w:val="00324F30"/>
    <w:rsid w:val="00325023"/>
    <w:rsid w:val="0032533F"/>
    <w:rsid w:val="00325FD8"/>
    <w:rsid w:val="003265B9"/>
    <w:rsid w:val="003265FC"/>
    <w:rsid w:val="00326D63"/>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54F"/>
    <w:rsid w:val="0033678D"/>
    <w:rsid w:val="00337355"/>
    <w:rsid w:val="003373DB"/>
    <w:rsid w:val="0033777C"/>
    <w:rsid w:val="0033795C"/>
    <w:rsid w:val="0034018E"/>
    <w:rsid w:val="00340192"/>
    <w:rsid w:val="003403C0"/>
    <w:rsid w:val="0034062D"/>
    <w:rsid w:val="00340692"/>
    <w:rsid w:val="00340CD3"/>
    <w:rsid w:val="00340EE0"/>
    <w:rsid w:val="00340FFA"/>
    <w:rsid w:val="003412B1"/>
    <w:rsid w:val="003415B6"/>
    <w:rsid w:val="00341B71"/>
    <w:rsid w:val="00342322"/>
    <w:rsid w:val="003426BF"/>
    <w:rsid w:val="00342A21"/>
    <w:rsid w:val="00342AA1"/>
    <w:rsid w:val="00342CB9"/>
    <w:rsid w:val="00342DC7"/>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7D5"/>
    <w:rsid w:val="0034783E"/>
    <w:rsid w:val="00350615"/>
    <w:rsid w:val="00350BED"/>
    <w:rsid w:val="00350E1F"/>
    <w:rsid w:val="00352541"/>
    <w:rsid w:val="00354B78"/>
    <w:rsid w:val="00354BBC"/>
    <w:rsid w:val="00355EDF"/>
    <w:rsid w:val="0035658A"/>
    <w:rsid w:val="00357ADD"/>
    <w:rsid w:val="00357DC7"/>
    <w:rsid w:val="00360444"/>
    <w:rsid w:val="00360501"/>
    <w:rsid w:val="0036051A"/>
    <w:rsid w:val="003605F6"/>
    <w:rsid w:val="00360AD0"/>
    <w:rsid w:val="00360E11"/>
    <w:rsid w:val="00361551"/>
    <w:rsid w:val="00362847"/>
    <w:rsid w:val="003629E4"/>
    <w:rsid w:val="003639AA"/>
    <w:rsid w:val="00363E13"/>
    <w:rsid w:val="00364141"/>
    <w:rsid w:val="00364570"/>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F2A"/>
    <w:rsid w:val="00374B6B"/>
    <w:rsid w:val="00374D92"/>
    <w:rsid w:val="003751AD"/>
    <w:rsid w:val="00376236"/>
    <w:rsid w:val="00376A71"/>
    <w:rsid w:val="00377222"/>
    <w:rsid w:val="003778BE"/>
    <w:rsid w:val="003779A2"/>
    <w:rsid w:val="003800AF"/>
    <w:rsid w:val="0038139C"/>
    <w:rsid w:val="00381BE5"/>
    <w:rsid w:val="00381E84"/>
    <w:rsid w:val="003823E1"/>
    <w:rsid w:val="0038245E"/>
    <w:rsid w:val="00382798"/>
    <w:rsid w:val="00383436"/>
    <w:rsid w:val="00383CAA"/>
    <w:rsid w:val="003842E9"/>
    <w:rsid w:val="00384CB4"/>
    <w:rsid w:val="00384DBB"/>
    <w:rsid w:val="003859E2"/>
    <w:rsid w:val="00385B97"/>
    <w:rsid w:val="00386157"/>
    <w:rsid w:val="00386912"/>
    <w:rsid w:val="00386AAC"/>
    <w:rsid w:val="00386ADE"/>
    <w:rsid w:val="00386C8D"/>
    <w:rsid w:val="00386D22"/>
    <w:rsid w:val="003878C9"/>
    <w:rsid w:val="00390D0A"/>
    <w:rsid w:val="00390F03"/>
    <w:rsid w:val="003911FA"/>
    <w:rsid w:val="00391AB2"/>
    <w:rsid w:val="00391E14"/>
    <w:rsid w:val="003936AA"/>
    <w:rsid w:val="00393B69"/>
    <w:rsid w:val="00393C0E"/>
    <w:rsid w:val="003945AA"/>
    <w:rsid w:val="0039545C"/>
    <w:rsid w:val="003959F6"/>
    <w:rsid w:val="00395C8F"/>
    <w:rsid w:val="003963D1"/>
    <w:rsid w:val="00396DE4"/>
    <w:rsid w:val="00396E8A"/>
    <w:rsid w:val="003979FF"/>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8DB"/>
    <w:rsid w:val="003A71A0"/>
    <w:rsid w:val="003A728F"/>
    <w:rsid w:val="003A73C1"/>
    <w:rsid w:val="003A7599"/>
    <w:rsid w:val="003A79B2"/>
    <w:rsid w:val="003A7B29"/>
    <w:rsid w:val="003B01FD"/>
    <w:rsid w:val="003B09A5"/>
    <w:rsid w:val="003B0A07"/>
    <w:rsid w:val="003B0D27"/>
    <w:rsid w:val="003B1437"/>
    <w:rsid w:val="003B2188"/>
    <w:rsid w:val="003B219B"/>
    <w:rsid w:val="003B2B65"/>
    <w:rsid w:val="003B32C1"/>
    <w:rsid w:val="003B36E3"/>
    <w:rsid w:val="003B3A4B"/>
    <w:rsid w:val="003B3F08"/>
    <w:rsid w:val="003B479C"/>
    <w:rsid w:val="003B47AE"/>
    <w:rsid w:val="003B48C0"/>
    <w:rsid w:val="003B5096"/>
    <w:rsid w:val="003B55DE"/>
    <w:rsid w:val="003B5C47"/>
    <w:rsid w:val="003B5DF2"/>
    <w:rsid w:val="003B6D97"/>
    <w:rsid w:val="003B7226"/>
    <w:rsid w:val="003B74E1"/>
    <w:rsid w:val="003B791E"/>
    <w:rsid w:val="003B7A50"/>
    <w:rsid w:val="003B7EA4"/>
    <w:rsid w:val="003C02BA"/>
    <w:rsid w:val="003C0AA6"/>
    <w:rsid w:val="003C1379"/>
    <w:rsid w:val="003C181E"/>
    <w:rsid w:val="003C2524"/>
    <w:rsid w:val="003C2A40"/>
    <w:rsid w:val="003C3622"/>
    <w:rsid w:val="003C397B"/>
    <w:rsid w:val="003C493E"/>
    <w:rsid w:val="003C4C35"/>
    <w:rsid w:val="003C502C"/>
    <w:rsid w:val="003C5CFB"/>
    <w:rsid w:val="003C5E76"/>
    <w:rsid w:val="003C5FD7"/>
    <w:rsid w:val="003C609E"/>
    <w:rsid w:val="003C6275"/>
    <w:rsid w:val="003C62F2"/>
    <w:rsid w:val="003C65E9"/>
    <w:rsid w:val="003C6615"/>
    <w:rsid w:val="003C674E"/>
    <w:rsid w:val="003C6AD6"/>
    <w:rsid w:val="003C6CE4"/>
    <w:rsid w:val="003C6DB1"/>
    <w:rsid w:val="003C709C"/>
    <w:rsid w:val="003D0233"/>
    <w:rsid w:val="003D023E"/>
    <w:rsid w:val="003D084B"/>
    <w:rsid w:val="003D1059"/>
    <w:rsid w:val="003D1078"/>
    <w:rsid w:val="003D129F"/>
    <w:rsid w:val="003D1688"/>
    <w:rsid w:val="003D17B8"/>
    <w:rsid w:val="003D2C66"/>
    <w:rsid w:val="003D4284"/>
    <w:rsid w:val="003D4382"/>
    <w:rsid w:val="003D43E5"/>
    <w:rsid w:val="003D47AF"/>
    <w:rsid w:val="003D4C30"/>
    <w:rsid w:val="003D5179"/>
    <w:rsid w:val="003D5314"/>
    <w:rsid w:val="003D57A2"/>
    <w:rsid w:val="003D584E"/>
    <w:rsid w:val="003D6109"/>
    <w:rsid w:val="003D6B8A"/>
    <w:rsid w:val="003D6C15"/>
    <w:rsid w:val="003D6D9F"/>
    <w:rsid w:val="003D717C"/>
    <w:rsid w:val="003D729D"/>
    <w:rsid w:val="003D7493"/>
    <w:rsid w:val="003D7886"/>
    <w:rsid w:val="003D7BC9"/>
    <w:rsid w:val="003E036D"/>
    <w:rsid w:val="003E0F62"/>
    <w:rsid w:val="003E1085"/>
    <w:rsid w:val="003E26F1"/>
    <w:rsid w:val="003E32BE"/>
    <w:rsid w:val="003E3374"/>
    <w:rsid w:val="003E4012"/>
    <w:rsid w:val="003E4181"/>
    <w:rsid w:val="003E4719"/>
    <w:rsid w:val="003E4927"/>
    <w:rsid w:val="003E4A65"/>
    <w:rsid w:val="003E4D76"/>
    <w:rsid w:val="003E5379"/>
    <w:rsid w:val="003E55B1"/>
    <w:rsid w:val="003E5730"/>
    <w:rsid w:val="003E6D56"/>
    <w:rsid w:val="003E6E03"/>
    <w:rsid w:val="003E74B0"/>
    <w:rsid w:val="003E7DE1"/>
    <w:rsid w:val="003F004A"/>
    <w:rsid w:val="003F048E"/>
    <w:rsid w:val="003F092F"/>
    <w:rsid w:val="003F0AE3"/>
    <w:rsid w:val="003F1437"/>
    <w:rsid w:val="003F185C"/>
    <w:rsid w:val="003F18C4"/>
    <w:rsid w:val="003F1DD8"/>
    <w:rsid w:val="003F2446"/>
    <w:rsid w:val="003F2479"/>
    <w:rsid w:val="003F2D4E"/>
    <w:rsid w:val="003F305B"/>
    <w:rsid w:val="003F3197"/>
    <w:rsid w:val="003F3391"/>
    <w:rsid w:val="003F367F"/>
    <w:rsid w:val="003F36A3"/>
    <w:rsid w:val="003F3A4A"/>
    <w:rsid w:val="003F508D"/>
    <w:rsid w:val="003F5319"/>
    <w:rsid w:val="003F5CD4"/>
    <w:rsid w:val="003F675F"/>
    <w:rsid w:val="003F6883"/>
    <w:rsid w:val="003F6C4D"/>
    <w:rsid w:val="003F6E6A"/>
    <w:rsid w:val="003F6F05"/>
    <w:rsid w:val="003F7C89"/>
    <w:rsid w:val="00400200"/>
    <w:rsid w:val="004011D9"/>
    <w:rsid w:val="00401A9B"/>
    <w:rsid w:val="00401B06"/>
    <w:rsid w:val="004021C4"/>
    <w:rsid w:val="004021DF"/>
    <w:rsid w:val="004036E0"/>
    <w:rsid w:val="004037DD"/>
    <w:rsid w:val="00403EDC"/>
    <w:rsid w:val="00404065"/>
    <w:rsid w:val="0040443F"/>
    <w:rsid w:val="004053E1"/>
    <w:rsid w:val="004055C9"/>
    <w:rsid w:val="00405763"/>
    <w:rsid w:val="00406952"/>
    <w:rsid w:val="00407603"/>
    <w:rsid w:val="004076F7"/>
    <w:rsid w:val="00407F1C"/>
    <w:rsid w:val="00411853"/>
    <w:rsid w:val="004119BA"/>
    <w:rsid w:val="004122ED"/>
    <w:rsid w:val="00412C7A"/>
    <w:rsid w:val="00413034"/>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58F1"/>
    <w:rsid w:val="00426BA6"/>
    <w:rsid w:val="00427410"/>
    <w:rsid w:val="00427990"/>
    <w:rsid w:val="00427A6C"/>
    <w:rsid w:val="004307A2"/>
    <w:rsid w:val="00430FD9"/>
    <w:rsid w:val="00430FDB"/>
    <w:rsid w:val="00431129"/>
    <w:rsid w:val="004315F0"/>
    <w:rsid w:val="00431629"/>
    <w:rsid w:val="004316D7"/>
    <w:rsid w:val="00431740"/>
    <w:rsid w:val="00431B71"/>
    <w:rsid w:val="00431C55"/>
    <w:rsid w:val="00431EDA"/>
    <w:rsid w:val="00431F33"/>
    <w:rsid w:val="0043231C"/>
    <w:rsid w:val="00432433"/>
    <w:rsid w:val="00432470"/>
    <w:rsid w:val="00432837"/>
    <w:rsid w:val="00432C72"/>
    <w:rsid w:val="00433207"/>
    <w:rsid w:val="0043396E"/>
    <w:rsid w:val="00433A09"/>
    <w:rsid w:val="004350B5"/>
    <w:rsid w:val="00435447"/>
    <w:rsid w:val="00435EA4"/>
    <w:rsid w:val="00435EDE"/>
    <w:rsid w:val="004370AA"/>
    <w:rsid w:val="00440D8A"/>
    <w:rsid w:val="00441A6B"/>
    <w:rsid w:val="00441EA1"/>
    <w:rsid w:val="0044294C"/>
    <w:rsid w:val="00443B3B"/>
    <w:rsid w:val="00443D53"/>
    <w:rsid w:val="00443E2F"/>
    <w:rsid w:val="00445418"/>
    <w:rsid w:val="0044564C"/>
    <w:rsid w:val="00445798"/>
    <w:rsid w:val="0044644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512F"/>
    <w:rsid w:val="0045540E"/>
    <w:rsid w:val="00455494"/>
    <w:rsid w:val="00455AB5"/>
    <w:rsid w:val="00455CBE"/>
    <w:rsid w:val="00455EB7"/>
    <w:rsid w:val="00455FD5"/>
    <w:rsid w:val="00455FFA"/>
    <w:rsid w:val="00457B6F"/>
    <w:rsid w:val="00457CC6"/>
    <w:rsid w:val="004602E1"/>
    <w:rsid w:val="0046036D"/>
    <w:rsid w:val="004609C2"/>
    <w:rsid w:val="00460E8A"/>
    <w:rsid w:val="004617D7"/>
    <w:rsid w:val="00462126"/>
    <w:rsid w:val="00462204"/>
    <w:rsid w:val="0046230A"/>
    <w:rsid w:val="00462707"/>
    <w:rsid w:val="004627FF"/>
    <w:rsid w:val="004629B8"/>
    <w:rsid w:val="00462C95"/>
    <w:rsid w:val="00462E4C"/>
    <w:rsid w:val="004634B2"/>
    <w:rsid w:val="0046353B"/>
    <w:rsid w:val="00463B0A"/>
    <w:rsid w:val="0046481A"/>
    <w:rsid w:val="0046486A"/>
    <w:rsid w:val="004649EB"/>
    <w:rsid w:val="00464AAF"/>
    <w:rsid w:val="00464B78"/>
    <w:rsid w:val="00464D4C"/>
    <w:rsid w:val="00464D81"/>
    <w:rsid w:val="00464E7E"/>
    <w:rsid w:val="00464FEC"/>
    <w:rsid w:val="004653C5"/>
    <w:rsid w:val="0046587A"/>
    <w:rsid w:val="00465909"/>
    <w:rsid w:val="00465AED"/>
    <w:rsid w:val="00465B92"/>
    <w:rsid w:val="0046697C"/>
    <w:rsid w:val="00466F3B"/>
    <w:rsid w:val="0046744C"/>
    <w:rsid w:val="00467518"/>
    <w:rsid w:val="004705D0"/>
    <w:rsid w:val="00471425"/>
    <w:rsid w:val="00471443"/>
    <w:rsid w:val="00471BE7"/>
    <w:rsid w:val="00472103"/>
    <w:rsid w:val="004728ED"/>
    <w:rsid w:val="00473726"/>
    <w:rsid w:val="004737D0"/>
    <w:rsid w:val="00474F4B"/>
    <w:rsid w:val="004750E0"/>
    <w:rsid w:val="00475ACE"/>
    <w:rsid w:val="00475C7D"/>
    <w:rsid w:val="00476C51"/>
    <w:rsid w:val="00476CBE"/>
    <w:rsid w:val="004773FC"/>
    <w:rsid w:val="00477623"/>
    <w:rsid w:val="00480328"/>
    <w:rsid w:val="004804EA"/>
    <w:rsid w:val="0048110E"/>
    <w:rsid w:val="00481ABB"/>
    <w:rsid w:val="00482163"/>
    <w:rsid w:val="00482AA9"/>
    <w:rsid w:val="004830F4"/>
    <w:rsid w:val="004834FC"/>
    <w:rsid w:val="0048396A"/>
    <w:rsid w:val="00483B15"/>
    <w:rsid w:val="00483FB9"/>
    <w:rsid w:val="004845C8"/>
    <w:rsid w:val="004849BE"/>
    <w:rsid w:val="00484CF0"/>
    <w:rsid w:val="004866B0"/>
    <w:rsid w:val="00486C44"/>
    <w:rsid w:val="004875F1"/>
    <w:rsid w:val="00487AD4"/>
    <w:rsid w:val="00487F0F"/>
    <w:rsid w:val="004903FB"/>
    <w:rsid w:val="004905E4"/>
    <w:rsid w:val="00490DD7"/>
    <w:rsid w:val="00491176"/>
    <w:rsid w:val="004913E1"/>
    <w:rsid w:val="004919E4"/>
    <w:rsid w:val="00491F90"/>
    <w:rsid w:val="0049237B"/>
    <w:rsid w:val="00492C93"/>
    <w:rsid w:val="00492E29"/>
    <w:rsid w:val="00493D94"/>
    <w:rsid w:val="004946CD"/>
    <w:rsid w:val="00494AE7"/>
    <w:rsid w:val="00494E37"/>
    <w:rsid w:val="00495FC7"/>
    <w:rsid w:val="0049669A"/>
    <w:rsid w:val="00496877"/>
    <w:rsid w:val="00496B3C"/>
    <w:rsid w:val="004974D8"/>
    <w:rsid w:val="004977C7"/>
    <w:rsid w:val="004A03F8"/>
    <w:rsid w:val="004A13C4"/>
    <w:rsid w:val="004A1BC0"/>
    <w:rsid w:val="004A1E1B"/>
    <w:rsid w:val="004A1F98"/>
    <w:rsid w:val="004A2362"/>
    <w:rsid w:val="004A32CC"/>
    <w:rsid w:val="004A3794"/>
    <w:rsid w:val="004A4C06"/>
    <w:rsid w:val="004A5319"/>
    <w:rsid w:val="004A57D7"/>
    <w:rsid w:val="004A57DB"/>
    <w:rsid w:val="004A57E2"/>
    <w:rsid w:val="004A57F5"/>
    <w:rsid w:val="004A5D92"/>
    <w:rsid w:val="004A68E6"/>
    <w:rsid w:val="004A6AA4"/>
    <w:rsid w:val="004A7264"/>
    <w:rsid w:val="004A781C"/>
    <w:rsid w:val="004A7BBC"/>
    <w:rsid w:val="004A7DEB"/>
    <w:rsid w:val="004B0381"/>
    <w:rsid w:val="004B05B0"/>
    <w:rsid w:val="004B0614"/>
    <w:rsid w:val="004B0CAC"/>
    <w:rsid w:val="004B19B5"/>
    <w:rsid w:val="004B1D7D"/>
    <w:rsid w:val="004B2677"/>
    <w:rsid w:val="004B2E96"/>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751"/>
    <w:rsid w:val="004C2864"/>
    <w:rsid w:val="004C2BFF"/>
    <w:rsid w:val="004C30A7"/>
    <w:rsid w:val="004C34FE"/>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AE"/>
    <w:rsid w:val="004D6968"/>
    <w:rsid w:val="004D6DCA"/>
    <w:rsid w:val="004D715C"/>
    <w:rsid w:val="004D7205"/>
    <w:rsid w:val="004D7340"/>
    <w:rsid w:val="004D7440"/>
    <w:rsid w:val="004D79E0"/>
    <w:rsid w:val="004E0194"/>
    <w:rsid w:val="004E0675"/>
    <w:rsid w:val="004E0E99"/>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39CA"/>
    <w:rsid w:val="004F45F2"/>
    <w:rsid w:val="004F563A"/>
    <w:rsid w:val="004F56C3"/>
    <w:rsid w:val="004F5DF9"/>
    <w:rsid w:val="004F6042"/>
    <w:rsid w:val="004F65CC"/>
    <w:rsid w:val="004F66B4"/>
    <w:rsid w:val="004F6C38"/>
    <w:rsid w:val="004F737D"/>
    <w:rsid w:val="004F78C6"/>
    <w:rsid w:val="0050032A"/>
    <w:rsid w:val="00500584"/>
    <w:rsid w:val="005009C7"/>
    <w:rsid w:val="00501381"/>
    <w:rsid w:val="0050139A"/>
    <w:rsid w:val="005014F9"/>
    <w:rsid w:val="00501790"/>
    <w:rsid w:val="0050224C"/>
    <w:rsid w:val="005024BD"/>
    <w:rsid w:val="0050256B"/>
    <w:rsid w:val="0050340D"/>
    <w:rsid w:val="005037A6"/>
    <w:rsid w:val="00503938"/>
    <w:rsid w:val="00505A4C"/>
    <w:rsid w:val="00506818"/>
    <w:rsid w:val="005072FA"/>
    <w:rsid w:val="005076BB"/>
    <w:rsid w:val="005077D1"/>
    <w:rsid w:val="005079D6"/>
    <w:rsid w:val="005104ED"/>
    <w:rsid w:val="00510960"/>
    <w:rsid w:val="00510A57"/>
    <w:rsid w:val="00511A69"/>
    <w:rsid w:val="005128F7"/>
    <w:rsid w:val="00512D53"/>
    <w:rsid w:val="005132A8"/>
    <w:rsid w:val="00513768"/>
    <w:rsid w:val="00513C6E"/>
    <w:rsid w:val="0051477F"/>
    <w:rsid w:val="00514883"/>
    <w:rsid w:val="005148BD"/>
    <w:rsid w:val="005154BE"/>
    <w:rsid w:val="0051571F"/>
    <w:rsid w:val="00515BBC"/>
    <w:rsid w:val="005164CD"/>
    <w:rsid w:val="00516728"/>
    <w:rsid w:val="0051674B"/>
    <w:rsid w:val="00516A5D"/>
    <w:rsid w:val="00516B66"/>
    <w:rsid w:val="00516B96"/>
    <w:rsid w:val="00516EEE"/>
    <w:rsid w:val="00516F69"/>
    <w:rsid w:val="00516FFE"/>
    <w:rsid w:val="005175CE"/>
    <w:rsid w:val="00517D94"/>
    <w:rsid w:val="005201AC"/>
    <w:rsid w:val="00520D64"/>
    <w:rsid w:val="00521DA7"/>
    <w:rsid w:val="00521DFE"/>
    <w:rsid w:val="00523E99"/>
    <w:rsid w:val="0052410E"/>
    <w:rsid w:val="00524710"/>
    <w:rsid w:val="00524C7C"/>
    <w:rsid w:val="00525315"/>
    <w:rsid w:val="005259D4"/>
    <w:rsid w:val="00525A84"/>
    <w:rsid w:val="00525BE2"/>
    <w:rsid w:val="00525D23"/>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70E"/>
    <w:rsid w:val="00535A68"/>
    <w:rsid w:val="00536923"/>
    <w:rsid w:val="00537A7D"/>
    <w:rsid w:val="00537BE7"/>
    <w:rsid w:val="0054016D"/>
    <w:rsid w:val="005402E7"/>
    <w:rsid w:val="005405F0"/>
    <w:rsid w:val="0054077F"/>
    <w:rsid w:val="00540A4E"/>
    <w:rsid w:val="00541DB9"/>
    <w:rsid w:val="00542A36"/>
    <w:rsid w:val="005434D7"/>
    <w:rsid w:val="0054384E"/>
    <w:rsid w:val="00544C09"/>
    <w:rsid w:val="00545B8E"/>
    <w:rsid w:val="0054646D"/>
    <w:rsid w:val="00547069"/>
    <w:rsid w:val="00547D72"/>
    <w:rsid w:val="0055057F"/>
    <w:rsid w:val="00551646"/>
    <w:rsid w:val="00551CE8"/>
    <w:rsid w:val="00551F75"/>
    <w:rsid w:val="005520B4"/>
    <w:rsid w:val="005522B9"/>
    <w:rsid w:val="00552879"/>
    <w:rsid w:val="00552E3F"/>
    <w:rsid w:val="00552F78"/>
    <w:rsid w:val="00553389"/>
    <w:rsid w:val="00553622"/>
    <w:rsid w:val="005539FC"/>
    <w:rsid w:val="00553D9A"/>
    <w:rsid w:val="00554F4E"/>
    <w:rsid w:val="00555496"/>
    <w:rsid w:val="005555D6"/>
    <w:rsid w:val="005569C3"/>
    <w:rsid w:val="00556D01"/>
    <w:rsid w:val="00557403"/>
    <w:rsid w:val="00557405"/>
    <w:rsid w:val="00557B3A"/>
    <w:rsid w:val="00560149"/>
    <w:rsid w:val="0056038A"/>
    <w:rsid w:val="0056047B"/>
    <w:rsid w:val="0056091A"/>
    <w:rsid w:val="00561101"/>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85"/>
    <w:rsid w:val="005652D1"/>
    <w:rsid w:val="00565AD2"/>
    <w:rsid w:val="005663FC"/>
    <w:rsid w:val="00566D73"/>
    <w:rsid w:val="00567C15"/>
    <w:rsid w:val="00570B5A"/>
    <w:rsid w:val="00570DD6"/>
    <w:rsid w:val="00571935"/>
    <w:rsid w:val="0057249A"/>
    <w:rsid w:val="00572580"/>
    <w:rsid w:val="00572663"/>
    <w:rsid w:val="00572EE5"/>
    <w:rsid w:val="00573B09"/>
    <w:rsid w:val="00573BD8"/>
    <w:rsid w:val="00574A63"/>
    <w:rsid w:val="00575326"/>
    <w:rsid w:val="0057585B"/>
    <w:rsid w:val="00575FA2"/>
    <w:rsid w:val="0057613A"/>
    <w:rsid w:val="00576256"/>
    <w:rsid w:val="005762B2"/>
    <w:rsid w:val="00577B8D"/>
    <w:rsid w:val="005800D8"/>
    <w:rsid w:val="00580C15"/>
    <w:rsid w:val="00581347"/>
    <w:rsid w:val="00581492"/>
    <w:rsid w:val="00581688"/>
    <w:rsid w:val="005817F5"/>
    <w:rsid w:val="00581981"/>
    <w:rsid w:val="005819EE"/>
    <w:rsid w:val="00581EA5"/>
    <w:rsid w:val="0058251E"/>
    <w:rsid w:val="00584482"/>
    <w:rsid w:val="005846C9"/>
    <w:rsid w:val="00584FA3"/>
    <w:rsid w:val="0058514A"/>
    <w:rsid w:val="00585EEB"/>
    <w:rsid w:val="00586906"/>
    <w:rsid w:val="00587007"/>
    <w:rsid w:val="005872CC"/>
    <w:rsid w:val="005873FC"/>
    <w:rsid w:val="00590646"/>
    <w:rsid w:val="0059075C"/>
    <w:rsid w:val="00590EAF"/>
    <w:rsid w:val="00590F5F"/>
    <w:rsid w:val="00591709"/>
    <w:rsid w:val="00591A3C"/>
    <w:rsid w:val="00591ADF"/>
    <w:rsid w:val="00592626"/>
    <w:rsid w:val="005926A6"/>
    <w:rsid w:val="00592C40"/>
    <w:rsid w:val="00592FEA"/>
    <w:rsid w:val="00593A7A"/>
    <w:rsid w:val="005941CA"/>
    <w:rsid w:val="0059549E"/>
    <w:rsid w:val="005954DF"/>
    <w:rsid w:val="005957DD"/>
    <w:rsid w:val="00595DA6"/>
    <w:rsid w:val="005960B8"/>
    <w:rsid w:val="00596883"/>
    <w:rsid w:val="00596AF1"/>
    <w:rsid w:val="00596C72"/>
    <w:rsid w:val="00597898"/>
    <w:rsid w:val="00597AC2"/>
    <w:rsid w:val="00597CA8"/>
    <w:rsid w:val="00597DD9"/>
    <w:rsid w:val="005A0202"/>
    <w:rsid w:val="005A0528"/>
    <w:rsid w:val="005A0C51"/>
    <w:rsid w:val="005A1DF1"/>
    <w:rsid w:val="005A29E3"/>
    <w:rsid w:val="005A3B20"/>
    <w:rsid w:val="005A3F8A"/>
    <w:rsid w:val="005A445B"/>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0AFB"/>
    <w:rsid w:val="005B1254"/>
    <w:rsid w:val="005B12EE"/>
    <w:rsid w:val="005B1C59"/>
    <w:rsid w:val="005B20BB"/>
    <w:rsid w:val="005B3094"/>
    <w:rsid w:val="005B359A"/>
    <w:rsid w:val="005B41F1"/>
    <w:rsid w:val="005B48F0"/>
    <w:rsid w:val="005B4A13"/>
    <w:rsid w:val="005B4D36"/>
    <w:rsid w:val="005B511B"/>
    <w:rsid w:val="005B5788"/>
    <w:rsid w:val="005B58F0"/>
    <w:rsid w:val="005B5D6A"/>
    <w:rsid w:val="005B654A"/>
    <w:rsid w:val="005B6D5A"/>
    <w:rsid w:val="005B785F"/>
    <w:rsid w:val="005B7A3A"/>
    <w:rsid w:val="005B7C12"/>
    <w:rsid w:val="005C0A2B"/>
    <w:rsid w:val="005C1511"/>
    <w:rsid w:val="005C1659"/>
    <w:rsid w:val="005C25B5"/>
    <w:rsid w:val="005C3069"/>
    <w:rsid w:val="005C3522"/>
    <w:rsid w:val="005C36F8"/>
    <w:rsid w:val="005C3930"/>
    <w:rsid w:val="005C3A49"/>
    <w:rsid w:val="005C3E02"/>
    <w:rsid w:val="005C434E"/>
    <w:rsid w:val="005C4633"/>
    <w:rsid w:val="005C4DA7"/>
    <w:rsid w:val="005C528C"/>
    <w:rsid w:val="005C52BD"/>
    <w:rsid w:val="005C52D4"/>
    <w:rsid w:val="005C5BB0"/>
    <w:rsid w:val="005C66FD"/>
    <w:rsid w:val="005C6AB8"/>
    <w:rsid w:val="005C6B12"/>
    <w:rsid w:val="005C6D5D"/>
    <w:rsid w:val="005C7669"/>
    <w:rsid w:val="005C76D8"/>
    <w:rsid w:val="005C7D37"/>
    <w:rsid w:val="005C7DCE"/>
    <w:rsid w:val="005C7FA9"/>
    <w:rsid w:val="005D0DD1"/>
    <w:rsid w:val="005D0FB4"/>
    <w:rsid w:val="005D14BE"/>
    <w:rsid w:val="005D1FC2"/>
    <w:rsid w:val="005D2ACC"/>
    <w:rsid w:val="005D2B55"/>
    <w:rsid w:val="005D3030"/>
    <w:rsid w:val="005D30B6"/>
    <w:rsid w:val="005D428D"/>
    <w:rsid w:val="005D4928"/>
    <w:rsid w:val="005D5B63"/>
    <w:rsid w:val="005D6447"/>
    <w:rsid w:val="005D65A0"/>
    <w:rsid w:val="005D71B0"/>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6F84"/>
    <w:rsid w:val="005E7043"/>
    <w:rsid w:val="005E753C"/>
    <w:rsid w:val="005E75AD"/>
    <w:rsid w:val="005F0676"/>
    <w:rsid w:val="005F1CFA"/>
    <w:rsid w:val="005F1E76"/>
    <w:rsid w:val="005F20D4"/>
    <w:rsid w:val="005F2122"/>
    <w:rsid w:val="005F255F"/>
    <w:rsid w:val="005F2D1C"/>
    <w:rsid w:val="005F333B"/>
    <w:rsid w:val="005F34E6"/>
    <w:rsid w:val="005F4215"/>
    <w:rsid w:val="005F44C6"/>
    <w:rsid w:val="005F50D6"/>
    <w:rsid w:val="005F51D4"/>
    <w:rsid w:val="005F51F9"/>
    <w:rsid w:val="005F57D7"/>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E65"/>
    <w:rsid w:val="006010E1"/>
    <w:rsid w:val="006013CF"/>
    <w:rsid w:val="006026D1"/>
    <w:rsid w:val="00602B5F"/>
    <w:rsid w:val="00603459"/>
    <w:rsid w:val="00604277"/>
    <w:rsid w:val="00604447"/>
    <w:rsid w:val="00604CC7"/>
    <w:rsid w:val="00604DC9"/>
    <w:rsid w:val="00604FCD"/>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210A"/>
    <w:rsid w:val="006126A1"/>
    <w:rsid w:val="00612ECF"/>
    <w:rsid w:val="00613538"/>
    <w:rsid w:val="006135AD"/>
    <w:rsid w:val="0061387E"/>
    <w:rsid w:val="00613B56"/>
    <w:rsid w:val="00614AA6"/>
    <w:rsid w:val="00614B9F"/>
    <w:rsid w:val="00615222"/>
    <w:rsid w:val="006152C9"/>
    <w:rsid w:val="00615A36"/>
    <w:rsid w:val="00616134"/>
    <w:rsid w:val="006162D2"/>
    <w:rsid w:val="00616815"/>
    <w:rsid w:val="00616835"/>
    <w:rsid w:val="006171A9"/>
    <w:rsid w:val="00617518"/>
    <w:rsid w:val="00617F5C"/>
    <w:rsid w:val="0062051A"/>
    <w:rsid w:val="0062055A"/>
    <w:rsid w:val="00620648"/>
    <w:rsid w:val="006207E8"/>
    <w:rsid w:val="00620C94"/>
    <w:rsid w:val="006210D6"/>
    <w:rsid w:val="00621397"/>
    <w:rsid w:val="006217A6"/>
    <w:rsid w:val="006219D6"/>
    <w:rsid w:val="00621B3B"/>
    <w:rsid w:val="00622B52"/>
    <w:rsid w:val="00623436"/>
    <w:rsid w:val="00623498"/>
    <w:rsid w:val="006234D5"/>
    <w:rsid w:val="006236D8"/>
    <w:rsid w:val="0062403D"/>
    <w:rsid w:val="006243BF"/>
    <w:rsid w:val="00624F55"/>
    <w:rsid w:val="00625595"/>
    <w:rsid w:val="00625D3B"/>
    <w:rsid w:val="006260A4"/>
    <w:rsid w:val="00626502"/>
    <w:rsid w:val="00626903"/>
    <w:rsid w:val="006272FB"/>
    <w:rsid w:val="0062767A"/>
    <w:rsid w:val="00627C2F"/>
    <w:rsid w:val="00627F57"/>
    <w:rsid w:val="0063029C"/>
    <w:rsid w:val="00630464"/>
    <w:rsid w:val="006307AC"/>
    <w:rsid w:val="00630CF2"/>
    <w:rsid w:val="00631549"/>
    <w:rsid w:val="00631A63"/>
    <w:rsid w:val="00632048"/>
    <w:rsid w:val="0063246D"/>
    <w:rsid w:val="0063257C"/>
    <w:rsid w:val="00632D6B"/>
    <w:rsid w:val="00634432"/>
    <w:rsid w:val="006344F5"/>
    <w:rsid w:val="00634E98"/>
    <w:rsid w:val="00635279"/>
    <w:rsid w:val="00635B69"/>
    <w:rsid w:val="00636593"/>
    <w:rsid w:val="00637849"/>
    <w:rsid w:val="00640298"/>
    <w:rsid w:val="00640890"/>
    <w:rsid w:val="00640A36"/>
    <w:rsid w:val="00640D81"/>
    <w:rsid w:val="00640F39"/>
    <w:rsid w:val="00640F57"/>
    <w:rsid w:val="006414FF"/>
    <w:rsid w:val="00641BFD"/>
    <w:rsid w:val="00642224"/>
    <w:rsid w:val="0064233A"/>
    <w:rsid w:val="006431A0"/>
    <w:rsid w:val="00643CE7"/>
    <w:rsid w:val="006443EF"/>
    <w:rsid w:val="00644475"/>
    <w:rsid w:val="006445F8"/>
    <w:rsid w:val="00644ACB"/>
    <w:rsid w:val="00644CB7"/>
    <w:rsid w:val="00644FDA"/>
    <w:rsid w:val="00645C8E"/>
    <w:rsid w:val="0064607E"/>
    <w:rsid w:val="00646360"/>
    <w:rsid w:val="00646A90"/>
    <w:rsid w:val="00646E4B"/>
    <w:rsid w:val="0064710C"/>
    <w:rsid w:val="006477A7"/>
    <w:rsid w:val="00647B47"/>
    <w:rsid w:val="00647C0B"/>
    <w:rsid w:val="00647CA5"/>
    <w:rsid w:val="0065019F"/>
    <w:rsid w:val="006501D0"/>
    <w:rsid w:val="00650242"/>
    <w:rsid w:val="00651879"/>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57E8E"/>
    <w:rsid w:val="00660F84"/>
    <w:rsid w:val="00660F89"/>
    <w:rsid w:val="00661290"/>
    <w:rsid w:val="0066135B"/>
    <w:rsid w:val="00661946"/>
    <w:rsid w:val="00663029"/>
    <w:rsid w:val="00663046"/>
    <w:rsid w:val="006637FF"/>
    <w:rsid w:val="006639D3"/>
    <w:rsid w:val="00663F00"/>
    <w:rsid w:val="00664013"/>
    <w:rsid w:val="00664458"/>
    <w:rsid w:val="00664475"/>
    <w:rsid w:val="00664ECD"/>
    <w:rsid w:val="0066569C"/>
    <w:rsid w:val="00666099"/>
    <w:rsid w:val="00666139"/>
    <w:rsid w:val="00666E77"/>
    <w:rsid w:val="00667103"/>
    <w:rsid w:val="006673E7"/>
    <w:rsid w:val="006674C2"/>
    <w:rsid w:val="00667559"/>
    <w:rsid w:val="00667C76"/>
    <w:rsid w:val="00667DAC"/>
    <w:rsid w:val="00670BB3"/>
    <w:rsid w:val="00671250"/>
    <w:rsid w:val="00671932"/>
    <w:rsid w:val="00671E95"/>
    <w:rsid w:val="00672017"/>
    <w:rsid w:val="00672293"/>
    <w:rsid w:val="006735EB"/>
    <w:rsid w:val="00673847"/>
    <w:rsid w:val="00674840"/>
    <w:rsid w:val="00674964"/>
    <w:rsid w:val="00674C6E"/>
    <w:rsid w:val="00675CA9"/>
    <w:rsid w:val="00675EF4"/>
    <w:rsid w:val="00676308"/>
    <w:rsid w:val="00677831"/>
    <w:rsid w:val="006779CB"/>
    <w:rsid w:val="00677A77"/>
    <w:rsid w:val="006803C4"/>
    <w:rsid w:val="00680467"/>
    <w:rsid w:val="0068087C"/>
    <w:rsid w:val="00680B7E"/>
    <w:rsid w:val="00681927"/>
    <w:rsid w:val="00681F9B"/>
    <w:rsid w:val="00682215"/>
    <w:rsid w:val="00683408"/>
    <w:rsid w:val="00683AF7"/>
    <w:rsid w:val="00683B94"/>
    <w:rsid w:val="00683CFC"/>
    <w:rsid w:val="00683F27"/>
    <w:rsid w:val="006843D8"/>
    <w:rsid w:val="0068482D"/>
    <w:rsid w:val="00684CA4"/>
    <w:rsid w:val="00684E72"/>
    <w:rsid w:val="00685909"/>
    <w:rsid w:val="0068599B"/>
    <w:rsid w:val="00686692"/>
    <w:rsid w:val="006869EC"/>
    <w:rsid w:val="006876DE"/>
    <w:rsid w:val="00690011"/>
    <w:rsid w:val="006901E4"/>
    <w:rsid w:val="00690316"/>
    <w:rsid w:val="0069077E"/>
    <w:rsid w:val="00690B6C"/>
    <w:rsid w:val="00690CAC"/>
    <w:rsid w:val="00692178"/>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4EA7"/>
    <w:rsid w:val="006A51E4"/>
    <w:rsid w:val="006A5F42"/>
    <w:rsid w:val="006A5FEA"/>
    <w:rsid w:val="006A6103"/>
    <w:rsid w:val="006A65AD"/>
    <w:rsid w:val="006A6690"/>
    <w:rsid w:val="006A6813"/>
    <w:rsid w:val="006A68C5"/>
    <w:rsid w:val="006A6ADF"/>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63A"/>
    <w:rsid w:val="006B4CA3"/>
    <w:rsid w:val="006B51B2"/>
    <w:rsid w:val="006B5716"/>
    <w:rsid w:val="006B5B2C"/>
    <w:rsid w:val="006B62A5"/>
    <w:rsid w:val="006B7B15"/>
    <w:rsid w:val="006B7FB0"/>
    <w:rsid w:val="006C0913"/>
    <w:rsid w:val="006C0D78"/>
    <w:rsid w:val="006C160E"/>
    <w:rsid w:val="006C17A0"/>
    <w:rsid w:val="006C17D4"/>
    <w:rsid w:val="006C18B2"/>
    <w:rsid w:val="006C2C16"/>
    <w:rsid w:val="006C2CC5"/>
    <w:rsid w:val="006C3C4A"/>
    <w:rsid w:val="006C468E"/>
    <w:rsid w:val="006C5AAA"/>
    <w:rsid w:val="006C5E52"/>
    <w:rsid w:val="006C6780"/>
    <w:rsid w:val="006C67DA"/>
    <w:rsid w:val="006C69E6"/>
    <w:rsid w:val="006C7300"/>
    <w:rsid w:val="006C7846"/>
    <w:rsid w:val="006C7CCE"/>
    <w:rsid w:val="006D000D"/>
    <w:rsid w:val="006D04BE"/>
    <w:rsid w:val="006D0921"/>
    <w:rsid w:val="006D0D9A"/>
    <w:rsid w:val="006D1198"/>
    <w:rsid w:val="006D18F6"/>
    <w:rsid w:val="006D19EB"/>
    <w:rsid w:val="006D1B6C"/>
    <w:rsid w:val="006D1F05"/>
    <w:rsid w:val="006D27E3"/>
    <w:rsid w:val="006D28E7"/>
    <w:rsid w:val="006D2BFA"/>
    <w:rsid w:val="006D2C83"/>
    <w:rsid w:val="006D2F95"/>
    <w:rsid w:val="006D3A60"/>
    <w:rsid w:val="006D3DD5"/>
    <w:rsid w:val="006D4135"/>
    <w:rsid w:val="006D425F"/>
    <w:rsid w:val="006D472D"/>
    <w:rsid w:val="006D4818"/>
    <w:rsid w:val="006D4BD0"/>
    <w:rsid w:val="006D5FA5"/>
    <w:rsid w:val="006D6085"/>
    <w:rsid w:val="006D6610"/>
    <w:rsid w:val="006D6C65"/>
    <w:rsid w:val="006D70F2"/>
    <w:rsid w:val="006D780E"/>
    <w:rsid w:val="006D7854"/>
    <w:rsid w:val="006D7860"/>
    <w:rsid w:val="006D79C3"/>
    <w:rsid w:val="006E09F2"/>
    <w:rsid w:val="006E0B98"/>
    <w:rsid w:val="006E1476"/>
    <w:rsid w:val="006E1B4C"/>
    <w:rsid w:val="006E1DB8"/>
    <w:rsid w:val="006E1E3F"/>
    <w:rsid w:val="006E29ED"/>
    <w:rsid w:val="006E2BC5"/>
    <w:rsid w:val="006E2D9C"/>
    <w:rsid w:val="006E4C6B"/>
    <w:rsid w:val="006E4F55"/>
    <w:rsid w:val="006E53E9"/>
    <w:rsid w:val="006E54A6"/>
    <w:rsid w:val="006E5777"/>
    <w:rsid w:val="006E5902"/>
    <w:rsid w:val="006E6236"/>
    <w:rsid w:val="006E649F"/>
    <w:rsid w:val="006E721C"/>
    <w:rsid w:val="006E7556"/>
    <w:rsid w:val="006E786D"/>
    <w:rsid w:val="006F003B"/>
    <w:rsid w:val="006F12DD"/>
    <w:rsid w:val="006F20F5"/>
    <w:rsid w:val="006F2149"/>
    <w:rsid w:val="006F2599"/>
    <w:rsid w:val="006F26AF"/>
    <w:rsid w:val="006F3866"/>
    <w:rsid w:val="006F38DB"/>
    <w:rsid w:val="006F3EE2"/>
    <w:rsid w:val="006F412D"/>
    <w:rsid w:val="006F42FA"/>
    <w:rsid w:val="006F43B0"/>
    <w:rsid w:val="006F461B"/>
    <w:rsid w:val="006F4798"/>
    <w:rsid w:val="006F480C"/>
    <w:rsid w:val="006F4B9B"/>
    <w:rsid w:val="006F4C61"/>
    <w:rsid w:val="006F55FD"/>
    <w:rsid w:val="006F5EB6"/>
    <w:rsid w:val="006F62DB"/>
    <w:rsid w:val="006F777E"/>
    <w:rsid w:val="006F78F5"/>
    <w:rsid w:val="0070051E"/>
    <w:rsid w:val="00700CBD"/>
    <w:rsid w:val="00700E41"/>
    <w:rsid w:val="007010B9"/>
    <w:rsid w:val="00701698"/>
    <w:rsid w:val="0070180C"/>
    <w:rsid w:val="00701B88"/>
    <w:rsid w:val="00702125"/>
    <w:rsid w:val="00702245"/>
    <w:rsid w:val="007025B5"/>
    <w:rsid w:val="00702854"/>
    <w:rsid w:val="007028C7"/>
    <w:rsid w:val="007029D6"/>
    <w:rsid w:val="00703295"/>
    <w:rsid w:val="0070372D"/>
    <w:rsid w:val="00704462"/>
    <w:rsid w:val="007049A5"/>
    <w:rsid w:val="007055DF"/>
    <w:rsid w:val="00705D39"/>
    <w:rsid w:val="00705D43"/>
    <w:rsid w:val="007064D6"/>
    <w:rsid w:val="0070653A"/>
    <w:rsid w:val="00706C56"/>
    <w:rsid w:val="00707396"/>
    <w:rsid w:val="0070762A"/>
    <w:rsid w:val="00707F9F"/>
    <w:rsid w:val="00710C7E"/>
    <w:rsid w:val="00710EB3"/>
    <w:rsid w:val="00710F3D"/>
    <w:rsid w:val="00710FFF"/>
    <w:rsid w:val="0071215E"/>
    <w:rsid w:val="007136D9"/>
    <w:rsid w:val="00713A16"/>
    <w:rsid w:val="00714034"/>
    <w:rsid w:val="007145B4"/>
    <w:rsid w:val="00714A09"/>
    <w:rsid w:val="00715114"/>
    <w:rsid w:val="00715139"/>
    <w:rsid w:val="007159EC"/>
    <w:rsid w:val="007164C4"/>
    <w:rsid w:val="007166B3"/>
    <w:rsid w:val="00716ABD"/>
    <w:rsid w:val="00720342"/>
    <w:rsid w:val="00720EA6"/>
    <w:rsid w:val="007214E3"/>
    <w:rsid w:val="00722D13"/>
    <w:rsid w:val="00722EB6"/>
    <w:rsid w:val="00723B4F"/>
    <w:rsid w:val="007242A3"/>
    <w:rsid w:val="00726924"/>
    <w:rsid w:val="0072717B"/>
    <w:rsid w:val="0072781B"/>
    <w:rsid w:val="00727F52"/>
    <w:rsid w:val="0073009A"/>
    <w:rsid w:val="00730973"/>
    <w:rsid w:val="00730D94"/>
    <w:rsid w:val="00731081"/>
    <w:rsid w:val="007310DE"/>
    <w:rsid w:val="0073153F"/>
    <w:rsid w:val="00731741"/>
    <w:rsid w:val="007317FD"/>
    <w:rsid w:val="007321C2"/>
    <w:rsid w:val="0073225B"/>
    <w:rsid w:val="00732BBA"/>
    <w:rsid w:val="00733245"/>
    <w:rsid w:val="00733DE0"/>
    <w:rsid w:val="00734628"/>
    <w:rsid w:val="00734BA3"/>
    <w:rsid w:val="007350B8"/>
    <w:rsid w:val="00735226"/>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6DF"/>
    <w:rsid w:val="007435AB"/>
    <w:rsid w:val="00744F18"/>
    <w:rsid w:val="00746073"/>
    <w:rsid w:val="007464D1"/>
    <w:rsid w:val="00747316"/>
    <w:rsid w:val="00747367"/>
    <w:rsid w:val="00747434"/>
    <w:rsid w:val="0074783D"/>
    <w:rsid w:val="00747CCD"/>
    <w:rsid w:val="00747D2C"/>
    <w:rsid w:val="00750255"/>
    <w:rsid w:val="007508B8"/>
    <w:rsid w:val="00750A6C"/>
    <w:rsid w:val="00750B28"/>
    <w:rsid w:val="00751280"/>
    <w:rsid w:val="00751BF5"/>
    <w:rsid w:val="00751D83"/>
    <w:rsid w:val="007531D3"/>
    <w:rsid w:val="00754359"/>
    <w:rsid w:val="00756204"/>
    <w:rsid w:val="0075654A"/>
    <w:rsid w:val="007569EA"/>
    <w:rsid w:val="00756F76"/>
    <w:rsid w:val="00757201"/>
    <w:rsid w:val="0075748A"/>
    <w:rsid w:val="007579D9"/>
    <w:rsid w:val="00757B14"/>
    <w:rsid w:val="00760A79"/>
    <w:rsid w:val="00760C85"/>
    <w:rsid w:val="00761AF2"/>
    <w:rsid w:val="00761E49"/>
    <w:rsid w:val="0076316C"/>
    <w:rsid w:val="00763588"/>
    <w:rsid w:val="00763C01"/>
    <w:rsid w:val="00763FAD"/>
    <w:rsid w:val="007643AB"/>
    <w:rsid w:val="00764B79"/>
    <w:rsid w:val="00764F36"/>
    <w:rsid w:val="007656AF"/>
    <w:rsid w:val="00766275"/>
    <w:rsid w:val="0076696B"/>
    <w:rsid w:val="00766CD6"/>
    <w:rsid w:val="007672C9"/>
    <w:rsid w:val="007679B9"/>
    <w:rsid w:val="00767A83"/>
    <w:rsid w:val="00767DDE"/>
    <w:rsid w:val="00770DBC"/>
    <w:rsid w:val="00771D84"/>
    <w:rsid w:val="007725B4"/>
    <w:rsid w:val="00772D94"/>
    <w:rsid w:val="00772F50"/>
    <w:rsid w:val="00773785"/>
    <w:rsid w:val="00774244"/>
    <w:rsid w:val="0077505F"/>
    <w:rsid w:val="00775259"/>
    <w:rsid w:val="00775CFB"/>
    <w:rsid w:val="00776216"/>
    <w:rsid w:val="007763D6"/>
    <w:rsid w:val="00776572"/>
    <w:rsid w:val="0077738D"/>
    <w:rsid w:val="007774C2"/>
    <w:rsid w:val="00777ADF"/>
    <w:rsid w:val="00781AD8"/>
    <w:rsid w:val="00783A7E"/>
    <w:rsid w:val="00784A59"/>
    <w:rsid w:val="00784CC4"/>
    <w:rsid w:val="00785257"/>
    <w:rsid w:val="00786098"/>
    <w:rsid w:val="00786564"/>
    <w:rsid w:val="00786EB8"/>
    <w:rsid w:val="00787D28"/>
    <w:rsid w:val="0079000C"/>
    <w:rsid w:val="00790B29"/>
    <w:rsid w:val="00790B3E"/>
    <w:rsid w:val="00790D7B"/>
    <w:rsid w:val="00790D93"/>
    <w:rsid w:val="00790FBD"/>
    <w:rsid w:val="00791CD7"/>
    <w:rsid w:val="00791F2C"/>
    <w:rsid w:val="007923B8"/>
    <w:rsid w:val="00792D22"/>
    <w:rsid w:val="007938EF"/>
    <w:rsid w:val="0079430D"/>
    <w:rsid w:val="007953B9"/>
    <w:rsid w:val="0079697B"/>
    <w:rsid w:val="0079754C"/>
    <w:rsid w:val="007A0390"/>
    <w:rsid w:val="007A0657"/>
    <w:rsid w:val="007A0679"/>
    <w:rsid w:val="007A1395"/>
    <w:rsid w:val="007A22E9"/>
    <w:rsid w:val="007A24A2"/>
    <w:rsid w:val="007A24EB"/>
    <w:rsid w:val="007A25CC"/>
    <w:rsid w:val="007A282D"/>
    <w:rsid w:val="007A331E"/>
    <w:rsid w:val="007A3B34"/>
    <w:rsid w:val="007A3BD0"/>
    <w:rsid w:val="007A455D"/>
    <w:rsid w:val="007A45BF"/>
    <w:rsid w:val="007A4C6D"/>
    <w:rsid w:val="007A4F2F"/>
    <w:rsid w:val="007A644F"/>
    <w:rsid w:val="007A6B97"/>
    <w:rsid w:val="007A6FEB"/>
    <w:rsid w:val="007A7288"/>
    <w:rsid w:val="007A7CE5"/>
    <w:rsid w:val="007B04E7"/>
    <w:rsid w:val="007B07CA"/>
    <w:rsid w:val="007B0C6A"/>
    <w:rsid w:val="007B19CE"/>
    <w:rsid w:val="007B1E12"/>
    <w:rsid w:val="007B1E53"/>
    <w:rsid w:val="007B276C"/>
    <w:rsid w:val="007B3291"/>
    <w:rsid w:val="007B3771"/>
    <w:rsid w:val="007B5385"/>
    <w:rsid w:val="007B547C"/>
    <w:rsid w:val="007B63C3"/>
    <w:rsid w:val="007B63FB"/>
    <w:rsid w:val="007B668E"/>
    <w:rsid w:val="007B70C3"/>
    <w:rsid w:val="007B7A0C"/>
    <w:rsid w:val="007B7C23"/>
    <w:rsid w:val="007B7FFE"/>
    <w:rsid w:val="007C00FB"/>
    <w:rsid w:val="007C0255"/>
    <w:rsid w:val="007C052A"/>
    <w:rsid w:val="007C09C8"/>
    <w:rsid w:val="007C0AB1"/>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D04"/>
    <w:rsid w:val="007D1573"/>
    <w:rsid w:val="007D1CB4"/>
    <w:rsid w:val="007D1F1A"/>
    <w:rsid w:val="007D3011"/>
    <w:rsid w:val="007D3195"/>
    <w:rsid w:val="007D3572"/>
    <w:rsid w:val="007D3879"/>
    <w:rsid w:val="007D3FCB"/>
    <w:rsid w:val="007D4064"/>
    <w:rsid w:val="007D501A"/>
    <w:rsid w:val="007D5105"/>
    <w:rsid w:val="007D53CD"/>
    <w:rsid w:val="007D5FAD"/>
    <w:rsid w:val="007D6377"/>
    <w:rsid w:val="007D6528"/>
    <w:rsid w:val="007D699F"/>
    <w:rsid w:val="007D6AF4"/>
    <w:rsid w:val="007D7EFC"/>
    <w:rsid w:val="007E02CE"/>
    <w:rsid w:val="007E103C"/>
    <w:rsid w:val="007E1221"/>
    <w:rsid w:val="007E24B8"/>
    <w:rsid w:val="007E27E9"/>
    <w:rsid w:val="007E2A27"/>
    <w:rsid w:val="007E300C"/>
    <w:rsid w:val="007E3133"/>
    <w:rsid w:val="007E360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6F39"/>
    <w:rsid w:val="007E7814"/>
    <w:rsid w:val="007E7972"/>
    <w:rsid w:val="007E7C59"/>
    <w:rsid w:val="007F0511"/>
    <w:rsid w:val="007F087C"/>
    <w:rsid w:val="007F12C1"/>
    <w:rsid w:val="007F1FC9"/>
    <w:rsid w:val="007F2093"/>
    <w:rsid w:val="007F2611"/>
    <w:rsid w:val="007F2AE5"/>
    <w:rsid w:val="007F2B8F"/>
    <w:rsid w:val="007F31E1"/>
    <w:rsid w:val="007F3400"/>
    <w:rsid w:val="007F370B"/>
    <w:rsid w:val="007F3B11"/>
    <w:rsid w:val="007F49A4"/>
    <w:rsid w:val="007F4DCC"/>
    <w:rsid w:val="007F52E1"/>
    <w:rsid w:val="007F53A1"/>
    <w:rsid w:val="007F56C3"/>
    <w:rsid w:val="007F5EA8"/>
    <w:rsid w:val="007F5FEB"/>
    <w:rsid w:val="007F6AB0"/>
    <w:rsid w:val="007F77AD"/>
    <w:rsid w:val="00800347"/>
    <w:rsid w:val="00800A85"/>
    <w:rsid w:val="00800C84"/>
    <w:rsid w:val="00801FC3"/>
    <w:rsid w:val="0080257D"/>
    <w:rsid w:val="008025AE"/>
    <w:rsid w:val="00802670"/>
    <w:rsid w:val="00803615"/>
    <w:rsid w:val="00803627"/>
    <w:rsid w:val="0080375F"/>
    <w:rsid w:val="00803805"/>
    <w:rsid w:val="00803812"/>
    <w:rsid w:val="00803EA8"/>
    <w:rsid w:val="00803EA9"/>
    <w:rsid w:val="00803F6B"/>
    <w:rsid w:val="008040EC"/>
    <w:rsid w:val="00804C68"/>
    <w:rsid w:val="008052B1"/>
    <w:rsid w:val="00805337"/>
    <w:rsid w:val="0080582D"/>
    <w:rsid w:val="008059CD"/>
    <w:rsid w:val="00805AB1"/>
    <w:rsid w:val="00805D11"/>
    <w:rsid w:val="00805D3F"/>
    <w:rsid w:val="00805F72"/>
    <w:rsid w:val="0080756C"/>
    <w:rsid w:val="00807FAE"/>
    <w:rsid w:val="00810322"/>
    <w:rsid w:val="00810325"/>
    <w:rsid w:val="00811243"/>
    <w:rsid w:val="00811AF4"/>
    <w:rsid w:val="00811E3F"/>
    <w:rsid w:val="0081220D"/>
    <w:rsid w:val="00812758"/>
    <w:rsid w:val="008131BE"/>
    <w:rsid w:val="00813520"/>
    <w:rsid w:val="00813F88"/>
    <w:rsid w:val="00814687"/>
    <w:rsid w:val="00814B36"/>
    <w:rsid w:val="0081517D"/>
    <w:rsid w:val="008152DB"/>
    <w:rsid w:val="00815528"/>
    <w:rsid w:val="00815792"/>
    <w:rsid w:val="00815C9B"/>
    <w:rsid w:val="00815F59"/>
    <w:rsid w:val="008168D8"/>
    <w:rsid w:val="00816D49"/>
    <w:rsid w:val="008173B4"/>
    <w:rsid w:val="008203A8"/>
    <w:rsid w:val="0082063F"/>
    <w:rsid w:val="00821833"/>
    <w:rsid w:val="00821C72"/>
    <w:rsid w:val="00822C89"/>
    <w:rsid w:val="00823D7C"/>
    <w:rsid w:val="008241C6"/>
    <w:rsid w:val="008243C9"/>
    <w:rsid w:val="00824831"/>
    <w:rsid w:val="008251AB"/>
    <w:rsid w:val="008255A4"/>
    <w:rsid w:val="008257ED"/>
    <w:rsid w:val="00825882"/>
    <w:rsid w:val="00825ABA"/>
    <w:rsid w:val="00825AEC"/>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5378"/>
    <w:rsid w:val="00835A02"/>
    <w:rsid w:val="00836387"/>
    <w:rsid w:val="00836E21"/>
    <w:rsid w:val="0083705E"/>
    <w:rsid w:val="008372F5"/>
    <w:rsid w:val="00837428"/>
    <w:rsid w:val="0083782E"/>
    <w:rsid w:val="0083796E"/>
    <w:rsid w:val="00840481"/>
    <w:rsid w:val="00840BF1"/>
    <w:rsid w:val="008414B4"/>
    <w:rsid w:val="00841661"/>
    <w:rsid w:val="00841859"/>
    <w:rsid w:val="00842420"/>
    <w:rsid w:val="0084242C"/>
    <w:rsid w:val="008429CF"/>
    <w:rsid w:val="00843638"/>
    <w:rsid w:val="0084405B"/>
    <w:rsid w:val="008443C4"/>
    <w:rsid w:val="008446E2"/>
    <w:rsid w:val="0084493A"/>
    <w:rsid w:val="00844CEC"/>
    <w:rsid w:val="00844E0E"/>
    <w:rsid w:val="00845630"/>
    <w:rsid w:val="00845896"/>
    <w:rsid w:val="00845B40"/>
    <w:rsid w:val="008461D0"/>
    <w:rsid w:val="008466CC"/>
    <w:rsid w:val="0084708B"/>
    <w:rsid w:val="00847ADF"/>
    <w:rsid w:val="00847E19"/>
    <w:rsid w:val="00850CD3"/>
    <w:rsid w:val="0085112C"/>
    <w:rsid w:val="00851263"/>
    <w:rsid w:val="0085183E"/>
    <w:rsid w:val="00852FCF"/>
    <w:rsid w:val="008536D6"/>
    <w:rsid w:val="00853766"/>
    <w:rsid w:val="0085380E"/>
    <w:rsid w:val="00854E60"/>
    <w:rsid w:val="00854F1F"/>
    <w:rsid w:val="00855F5F"/>
    <w:rsid w:val="0085639E"/>
    <w:rsid w:val="00856B1B"/>
    <w:rsid w:val="0085724C"/>
    <w:rsid w:val="008574D7"/>
    <w:rsid w:val="00857D58"/>
    <w:rsid w:val="008601A9"/>
    <w:rsid w:val="00860C62"/>
    <w:rsid w:val="0086157D"/>
    <w:rsid w:val="00861895"/>
    <w:rsid w:val="008622AA"/>
    <w:rsid w:val="0086271F"/>
    <w:rsid w:val="00862ACD"/>
    <w:rsid w:val="00862BA0"/>
    <w:rsid w:val="00863708"/>
    <w:rsid w:val="008638A1"/>
    <w:rsid w:val="00863971"/>
    <w:rsid w:val="00863DEB"/>
    <w:rsid w:val="008647FE"/>
    <w:rsid w:val="0086494C"/>
    <w:rsid w:val="00864D34"/>
    <w:rsid w:val="00864D69"/>
    <w:rsid w:val="00864E7C"/>
    <w:rsid w:val="0086517F"/>
    <w:rsid w:val="008651F9"/>
    <w:rsid w:val="00865B0D"/>
    <w:rsid w:val="0086645B"/>
    <w:rsid w:val="0086664D"/>
    <w:rsid w:val="00867351"/>
    <w:rsid w:val="00867652"/>
    <w:rsid w:val="00867756"/>
    <w:rsid w:val="0087144E"/>
    <w:rsid w:val="00871456"/>
    <w:rsid w:val="0087179D"/>
    <w:rsid w:val="00871B33"/>
    <w:rsid w:val="00871D88"/>
    <w:rsid w:val="00871DC0"/>
    <w:rsid w:val="00872182"/>
    <w:rsid w:val="00872512"/>
    <w:rsid w:val="00872949"/>
    <w:rsid w:val="00872BBF"/>
    <w:rsid w:val="00872BE4"/>
    <w:rsid w:val="00872DA0"/>
    <w:rsid w:val="00872F40"/>
    <w:rsid w:val="008730BB"/>
    <w:rsid w:val="008734DC"/>
    <w:rsid w:val="00873E83"/>
    <w:rsid w:val="00873EE6"/>
    <w:rsid w:val="008748BC"/>
    <w:rsid w:val="008748E2"/>
    <w:rsid w:val="00874D66"/>
    <w:rsid w:val="008753F7"/>
    <w:rsid w:val="008756B5"/>
    <w:rsid w:val="008758AF"/>
    <w:rsid w:val="00875D39"/>
    <w:rsid w:val="00876E49"/>
    <w:rsid w:val="00877167"/>
    <w:rsid w:val="00877391"/>
    <w:rsid w:val="0087781F"/>
    <w:rsid w:val="00877B4E"/>
    <w:rsid w:val="00877BB2"/>
    <w:rsid w:val="00880B88"/>
    <w:rsid w:val="00881678"/>
    <w:rsid w:val="00881D8A"/>
    <w:rsid w:val="00881F44"/>
    <w:rsid w:val="008833F1"/>
    <w:rsid w:val="00883C32"/>
    <w:rsid w:val="00883CD5"/>
    <w:rsid w:val="00883E9B"/>
    <w:rsid w:val="00884360"/>
    <w:rsid w:val="00884ADD"/>
    <w:rsid w:val="00885066"/>
    <w:rsid w:val="00885CDD"/>
    <w:rsid w:val="008862EF"/>
    <w:rsid w:val="00886720"/>
    <w:rsid w:val="008874C6"/>
    <w:rsid w:val="00887874"/>
    <w:rsid w:val="00887E41"/>
    <w:rsid w:val="0089054E"/>
    <w:rsid w:val="008907FD"/>
    <w:rsid w:val="00890DBA"/>
    <w:rsid w:val="00890F02"/>
    <w:rsid w:val="008920B9"/>
    <w:rsid w:val="00892887"/>
    <w:rsid w:val="00892D75"/>
    <w:rsid w:val="00893BB7"/>
    <w:rsid w:val="008941DB"/>
    <w:rsid w:val="008944F8"/>
    <w:rsid w:val="00894546"/>
    <w:rsid w:val="00894E8A"/>
    <w:rsid w:val="008954D8"/>
    <w:rsid w:val="00895940"/>
    <w:rsid w:val="00895C7B"/>
    <w:rsid w:val="00895E31"/>
    <w:rsid w:val="00895FF3"/>
    <w:rsid w:val="0089695D"/>
    <w:rsid w:val="0089712D"/>
    <w:rsid w:val="0089733D"/>
    <w:rsid w:val="00897566"/>
    <w:rsid w:val="0089757E"/>
    <w:rsid w:val="008979DB"/>
    <w:rsid w:val="008A07A8"/>
    <w:rsid w:val="008A0E9B"/>
    <w:rsid w:val="008A0F8E"/>
    <w:rsid w:val="008A16EA"/>
    <w:rsid w:val="008A19CD"/>
    <w:rsid w:val="008A1D74"/>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A7FB7"/>
    <w:rsid w:val="008B060F"/>
    <w:rsid w:val="008B0B42"/>
    <w:rsid w:val="008B0D56"/>
    <w:rsid w:val="008B0D89"/>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027"/>
    <w:rsid w:val="008C2AD0"/>
    <w:rsid w:val="008C2FA8"/>
    <w:rsid w:val="008C31AE"/>
    <w:rsid w:val="008C3BC3"/>
    <w:rsid w:val="008C452F"/>
    <w:rsid w:val="008C4A45"/>
    <w:rsid w:val="008C4AF5"/>
    <w:rsid w:val="008C4B80"/>
    <w:rsid w:val="008C5036"/>
    <w:rsid w:val="008C5399"/>
    <w:rsid w:val="008C62E2"/>
    <w:rsid w:val="008C644C"/>
    <w:rsid w:val="008C6750"/>
    <w:rsid w:val="008C6827"/>
    <w:rsid w:val="008C6874"/>
    <w:rsid w:val="008C6AC2"/>
    <w:rsid w:val="008C7098"/>
    <w:rsid w:val="008C7314"/>
    <w:rsid w:val="008C74B6"/>
    <w:rsid w:val="008C798F"/>
    <w:rsid w:val="008C7A3E"/>
    <w:rsid w:val="008D00FE"/>
    <w:rsid w:val="008D2147"/>
    <w:rsid w:val="008D252D"/>
    <w:rsid w:val="008D2AC6"/>
    <w:rsid w:val="008D2CAF"/>
    <w:rsid w:val="008D303A"/>
    <w:rsid w:val="008D3ACE"/>
    <w:rsid w:val="008D3C0D"/>
    <w:rsid w:val="008D3C88"/>
    <w:rsid w:val="008D4E7E"/>
    <w:rsid w:val="008D51CC"/>
    <w:rsid w:val="008D648F"/>
    <w:rsid w:val="008D694B"/>
    <w:rsid w:val="008D6B57"/>
    <w:rsid w:val="008D6C14"/>
    <w:rsid w:val="008D76C3"/>
    <w:rsid w:val="008D7A55"/>
    <w:rsid w:val="008E0BE2"/>
    <w:rsid w:val="008E0CD1"/>
    <w:rsid w:val="008E154E"/>
    <w:rsid w:val="008E1CB2"/>
    <w:rsid w:val="008E31A9"/>
    <w:rsid w:val="008E4214"/>
    <w:rsid w:val="008E4F95"/>
    <w:rsid w:val="008E5090"/>
    <w:rsid w:val="008E530B"/>
    <w:rsid w:val="008E5366"/>
    <w:rsid w:val="008E5533"/>
    <w:rsid w:val="008E5C0E"/>
    <w:rsid w:val="008E775F"/>
    <w:rsid w:val="008F1A30"/>
    <w:rsid w:val="008F1C6E"/>
    <w:rsid w:val="008F1FC1"/>
    <w:rsid w:val="008F2238"/>
    <w:rsid w:val="008F2691"/>
    <w:rsid w:val="008F2DF6"/>
    <w:rsid w:val="008F2E3D"/>
    <w:rsid w:val="008F31E2"/>
    <w:rsid w:val="008F35DC"/>
    <w:rsid w:val="008F478E"/>
    <w:rsid w:val="008F4D52"/>
    <w:rsid w:val="008F4E41"/>
    <w:rsid w:val="008F5276"/>
    <w:rsid w:val="008F6222"/>
    <w:rsid w:val="008F665E"/>
    <w:rsid w:val="008F670B"/>
    <w:rsid w:val="008F7A00"/>
    <w:rsid w:val="00900C1C"/>
    <w:rsid w:val="00900F65"/>
    <w:rsid w:val="009015BF"/>
    <w:rsid w:val="009029B0"/>
    <w:rsid w:val="00902C58"/>
    <w:rsid w:val="009039B0"/>
    <w:rsid w:val="0090408D"/>
    <w:rsid w:val="00904580"/>
    <w:rsid w:val="00904757"/>
    <w:rsid w:val="00904B36"/>
    <w:rsid w:val="00904C80"/>
    <w:rsid w:val="00904E6B"/>
    <w:rsid w:val="00904FCB"/>
    <w:rsid w:val="009055BA"/>
    <w:rsid w:val="009056EC"/>
    <w:rsid w:val="00905E74"/>
    <w:rsid w:val="00906EEC"/>
    <w:rsid w:val="0090701B"/>
    <w:rsid w:val="0091038F"/>
    <w:rsid w:val="00910AE9"/>
    <w:rsid w:val="009113C8"/>
    <w:rsid w:val="00911425"/>
    <w:rsid w:val="009129EF"/>
    <w:rsid w:val="0091310B"/>
    <w:rsid w:val="00913531"/>
    <w:rsid w:val="0091384B"/>
    <w:rsid w:val="00913F33"/>
    <w:rsid w:val="00914204"/>
    <w:rsid w:val="00914306"/>
    <w:rsid w:val="00914392"/>
    <w:rsid w:val="009143B2"/>
    <w:rsid w:val="00915C7E"/>
    <w:rsid w:val="009166AF"/>
    <w:rsid w:val="009168B3"/>
    <w:rsid w:val="00917862"/>
    <w:rsid w:val="00917A18"/>
    <w:rsid w:val="00920486"/>
    <w:rsid w:val="009206C0"/>
    <w:rsid w:val="00921A92"/>
    <w:rsid w:val="00922606"/>
    <w:rsid w:val="00922791"/>
    <w:rsid w:val="00922D31"/>
    <w:rsid w:val="009235B3"/>
    <w:rsid w:val="009239F9"/>
    <w:rsid w:val="00923F34"/>
    <w:rsid w:val="0092559F"/>
    <w:rsid w:val="00925C6F"/>
    <w:rsid w:val="0092607C"/>
    <w:rsid w:val="00926081"/>
    <w:rsid w:val="0092675A"/>
    <w:rsid w:val="00927651"/>
    <w:rsid w:val="00930389"/>
    <w:rsid w:val="00930B95"/>
    <w:rsid w:val="00930F94"/>
    <w:rsid w:val="009310DB"/>
    <w:rsid w:val="00931141"/>
    <w:rsid w:val="009316EE"/>
    <w:rsid w:val="00931C5D"/>
    <w:rsid w:val="00931C86"/>
    <w:rsid w:val="00932289"/>
    <w:rsid w:val="0093258B"/>
    <w:rsid w:val="00932771"/>
    <w:rsid w:val="00932A03"/>
    <w:rsid w:val="00934D3B"/>
    <w:rsid w:val="00935224"/>
    <w:rsid w:val="00935665"/>
    <w:rsid w:val="00935B30"/>
    <w:rsid w:val="00936A4E"/>
    <w:rsid w:val="00936E77"/>
    <w:rsid w:val="009370ED"/>
    <w:rsid w:val="00937965"/>
    <w:rsid w:val="0094038F"/>
    <w:rsid w:val="0094067C"/>
    <w:rsid w:val="0094097C"/>
    <w:rsid w:val="00940AE9"/>
    <w:rsid w:val="00940C55"/>
    <w:rsid w:val="00941580"/>
    <w:rsid w:val="0094239E"/>
    <w:rsid w:val="00942962"/>
    <w:rsid w:val="00942E8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A05"/>
    <w:rsid w:val="00953831"/>
    <w:rsid w:val="00953F58"/>
    <w:rsid w:val="009543EB"/>
    <w:rsid w:val="00954978"/>
    <w:rsid w:val="00954B1B"/>
    <w:rsid w:val="00956832"/>
    <w:rsid w:val="00957B9C"/>
    <w:rsid w:val="00957C86"/>
    <w:rsid w:val="0096019A"/>
    <w:rsid w:val="00960F15"/>
    <w:rsid w:val="00961A98"/>
    <w:rsid w:val="00961C86"/>
    <w:rsid w:val="009620E6"/>
    <w:rsid w:val="009623AB"/>
    <w:rsid w:val="009628F8"/>
    <w:rsid w:val="00962AFE"/>
    <w:rsid w:val="00962DA5"/>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926"/>
    <w:rsid w:val="00971D9B"/>
    <w:rsid w:val="00972EC5"/>
    <w:rsid w:val="009731EC"/>
    <w:rsid w:val="009732E9"/>
    <w:rsid w:val="00973586"/>
    <w:rsid w:val="009737D9"/>
    <w:rsid w:val="00973C29"/>
    <w:rsid w:val="00973F7E"/>
    <w:rsid w:val="009758E3"/>
    <w:rsid w:val="009763C4"/>
    <w:rsid w:val="00976C4F"/>
    <w:rsid w:val="009772F1"/>
    <w:rsid w:val="00977A6B"/>
    <w:rsid w:val="009803F1"/>
    <w:rsid w:val="009807B4"/>
    <w:rsid w:val="0098182A"/>
    <w:rsid w:val="009818B3"/>
    <w:rsid w:val="0098286D"/>
    <w:rsid w:val="009828C6"/>
    <w:rsid w:val="00982964"/>
    <w:rsid w:val="00983A84"/>
    <w:rsid w:val="00983B4C"/>
    <w:rsid w:val="00983DFB"/>
    <w:rsid w:val="009844F7"/>
    <w:rsid w:val="00984753"/>
    <w:rsid w:val="00984AA1"/>
    <w:rsid w:val="00985462"/>
    <w:rsid w:val="00985463"/>
    <w:rsid w:val="0098582B"/>
    <w:rsid w:val="00985947"/>
    <w:rsid w:val="00985FE7"/>
    <w:rsid w:val="00986029"/>
    <w:rsid w:val="009861AC"/>
    <w:rsid w:val="009868E5"/>
    <w:rsid w:val="0099079E"/>
    <w:rsid w:val="0099188F"/>
    <w:rsid w:val="0099189A"/>
    <w:rsid w:val="00991F5D"/>
    <w:rsid w:val="0099281E"/>
    <w:rsid w:val="00992870"/>
    <w:rsid w:val="00992FD9"/>
    <w:rsid w:val="009930B9"/>
    <w:rsid w:val="009934E2"/>
    <w:rsid w:val="00993AB6"/>
    <w:rsid w:val="00993DDC"/>
    <w:rsid w:val="00994079"/>
    <w:rsid w:val="00994F59"/>
    <w:rsid w:val="009956AF"/>
    <w:rsid w:val="00995933"/>
    <w:rsid w:val="00995FFD"/>
    <w:rsid w:val="00996A15"/>
    <w:rsid w:val="00996BB6"/>
    <w:rsid w:val="00997F4B"/>
    <w:rsid w:val="009A0B2F"/>
    <w:rsid w:val="009A0B5D"/>
    <w:rsid w:val="009A12E5"/>
    <w:rsid w:val="009A244C"/>
    <w:rsid w:val="009A2BBB"/>
    <w:rsid w:val="009A2C08"/>
    <w:rsid w:val="009A2CD1"/>
    <w:rsid w:val="009A35A6"/>
    <w:rsid w:val="009A3612"/>
    <w:rsid w:val="009A403D"/>
    <w:rsid w:val="009A4059"/>
    <w:rsid w:val="009A44C8"/>
    <w:rsid w:val="009A4579"/>
    <w:rsid w:val="009A45B0"/>
    <w:rsid w:val="009A4755"/>
    <w:rsid w:val="009A4EAB"/>
    <w:rsid w:val="009A51B6"/>
    <w:rsid w:val="009A5BCC"/>
    <w:rsid w:val="009A5F58"/>
    <w:rsid w:val="009A641B"/>
    <w:rsid w:val="009A69C2"/>
    <w:rsid w:val="009A6A6F"/>
    <w:rsid w:val="009A735F"/>
    <w:rsid w:val="009A7499"/>
    <w:rsid w:val="009A7D52"/>
    <w:rsid w:val="009B07DC"/>
    <w:rsid w:val="009B1226"/>
    <w:rsid w:val="009B13B9"/>
    <w:rsid w:val="009B1AD4"/>
    <w:rsid w:val="009B1B69"/>
    <w:rsid w:val="009B1D67"/>
    <w:rsid w:val="009B1F34"/>
    <w:rsid w:val="009B3317"/>
    <w:rsid w:val="009B47EE"/>
    <w:rsid w:val="009B533B"/>
    <w:rsid w:val="009B5A67"/>
    <w:rsid w:val="009B5BCD"/>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66E0"/>
    <w:rsid w:val="009C7998"/>
    <w:rsid w:val="009C7AEF"/>
    <w:rsid w:val="009D05E0"/>
    <w:rsid w:val="009D199C"/>
    <w:rsid w:val="009D1F22"/>
    <w:rsid w:val="009D217F"/>
    <w:rsid w:val="009D2594"/>
    <w:rsid w:val="009D29E9"/>
    <w:rsid w:val="009D3626"/>
    <w:rsid w:val="009D3B66"/>
    <w:rsid w:val="009D443F"/>
    <w:rsid w:val="009D655A"/>
    <w:rsid w:val="009D66F7"/>
    <w:rsid w:val="009D68FB"/>
    <w:rsid w:val="009D6EE3"/>
    <w:rsid w:val="009D72FC"/>
    <w:rsid w:val="009D76FA"/>
    <w:rsid w:val="009D771F"/>
    <w:rsid w:val="009D7BA9"/>
    <w:rsid w:val="009D7CD5"/>
    <w:rsid w:val="009E04B3"/>
    <w:rsid w:val="009E0780"/>
    <w:rsid w:val="009E0C0B"/>
    <w:rsid w:val="009E0DFC"/>
    <w:rsid w:val="009E12EA"/>
    <w:rsid w:val="009E1880"/>
    <w:rsid w:val="009E1A06"/>
    <w:rsid w:val="009E1A85"/>
    <w:rsid w:val="009E2409"/>
    <w:rsid w:val="009E247B"/>
    <w:rsid w:val="009E36A5"/>
    <w:rsid w:val="009E41A0"/>
    <w:rsid w:val="009E442B"/>
    <w:rsid w:val="009E46AE"/>
    <w:rsid w:val="009E5252"/>
    <w:rsid w:val="009E5B74"/>
    <w:rsid w:val="009E5FF1"/>
    <w:rsid w:val="009E644A"/>
    <w:rsid w:val="009E66F3"/>
    <w:rsid w:val="009E6E9A"/>
    <w:rsid w:val="009E7C14"/>
    <w:rsid w:val="009F0803"/>
    <w:rsid w:val="009F094B"/>
    <w:rsid w:val="009F0A01"/>
    <w:rsid w:val="009F1B50"/>
    <w:rsid w:val="009F1EFE"/>
    <w:rsid w:val="009F1F1A"/>
    <w:rsid w:val="009F2D3D"/>
    <w:rsid w:val="009F3B2B"/>
    <w:rsid w:val="009F3CA2"/>
    <w:rsid w:val="009F3EA2"/>
    <w:rsid w:val="009F419C"/>
    <w:rsid w:val="009F43E0"/>
    <w:rsid w:val="009F49B2"/>
    <w:rsid w:val="009F52C1"/>
    <w:rsid w:val="009F52CE"/>
    <w:rsid w:val="009F5EB6"/>
    <w:rsid w:val="009F62D9"/>
    <w:rsid w:val="00A00C12"/>
    <w:rsid w:val="00A016F4"/>
    <w:rsid w:val="00A01D7B"/>
    <w:rsid w:val="00A0211B"/>
    <w:rsid w:val="00A03AB2"/>
    <w:rsid w:val="00A03AC2"/>
    <w:rsid w:val="00A03C7D"/>
    <w:rsid w:val="00A04583"/>
    <w:rsid w:val="00A04B94"/>
    <w:rsid w:val="00A04CCE"/>
    <w:rsid w:val="00A04D6C"/>
    <w:rsid w:val="00A053A2"/>
    <w:rsid w:val="00A055A5"/>
    <w:rsid w:val="00A059F8"/>
    <w:rsid w:val="00A05DD6"/>
    <w:rsid w:val="00A05EE7"/>
    <w:rsid w:val="00A06074"/>
    <w:rsid w:val="00A0626C"/>
    <w:rsid w:val="00A06502"/>
    <w:rsid w:val="00A075AD"/>
    <w:rsid w:val="00A07A85"/>
    <w:rsid w:val="00A07E04"/>
    <w:rsid w:val="00A1067D"/>
    <w:rsid w:val="00A10938"/>
    <w:rsid w:val="00A113C1"/>
    <w:rsid w:val="00A116EB"/>
    <w:rsid w:val="00A11EA9"/>
    <w:rsid w:val="00A12068"/>
    <w:rsid w:val="00A120B9"/>
    <w:rsid w:val="00A1260A"/>
    <w:rsid w:val="00A1264F"/>
    <w:rsid w:val="00A12A7C"/>
    <w:rsid w:val="00A1330E"/>
    <w:rsid w:val="00A138DE"/>
    <w:rsid w:val="00A13C2E"/>
    <w:rsid w:val="00A13FB8"/>
    <w:rsid w:val="00A140F7"/>
    <w:rsid w:val="00A1448C"/>
    <w:rsid w:val="00A14C15"/>
    <w:rsid w:val="00A14F1F"/>
    <w:rsid w:val="00A15328"/>
    <w:rsid w:val="00A156C6"/>
    <w:rsid w:val="00A15D7C"/>
    <w:rsid w:val="00A16688"/>
    <w:rsid w:val="00A1791D"/>
    <w:rsid w:val="00A17CF5"/>
    <w:rsid w:val="00A203CB"/>
    <w:rsid w:val="00A204BC"/>
    <w:rsid w:val="00A210D2"/>
    <w:rsid w:val="00A215A8"/>
    <w:rsid w:val="00A22790"/>
    <w:rsid w:val="00A22822"/>
    <w:rsid w:val="00A22B6B"/>
    <w:rsid w:val="00A22CC2"/>
    <w:rsid w:val="00A2334F"/>
    <w:rsid w:val="00A2351C"/>
    <w:rsid w:val="00A23838"/>
    <w:rsid w:val="00A23944"/>
    <w:rsid w:val="00A2400F"/>
    <w:rsid w:val="00A25337"/>
    <w:rsid w:val="00A25E59"/>
    <w:rsid w:val="00A25FA0"/>
    <w:rsid w:val="00A2678B"/>
    <w:rsid w:val="00A30B98"/>
    <w:rsid w:val="00A31884"/>
    <w:rsid w:val="00A31A3C"/>
    <w:rsid w:val="00A320C1"/>
    <w:rsid w:val="00A321B6"/>
    <w:rsid w:val="00A32E8A"/>
    <w:rsid w:val="00A32F17"/>
    <w:rsid w:val="00A33D55"/>
    <w:rsid w:val="00A33F37"/>
    <w:rsid w:val="00A342AB"/>
    <w:rsid w:val="00A34481"/>
    <w:rsid w:val="00A34A91"/>
    <w:rsid w:val="00A34AE0"/>
    <w:rsid w:val="00A34DE6"/>
    <w:rsid w:val="00A34F8A"/>
    <w:rsid w:val="00A356F4"/>
    <w:rsid w:val="00A359EF"/>
    <w:rsid w:val="00A35A96"/>
    <w:rsid w:val="00A35C5C"/>
    <w:rsid w:val="00A35E95"/>
    <w:rsid w:val="00A361CA"/>
    <w:rsid w:val="00A36AB7"/>
    <w:rsid w:val="00A374EB"/>
    <w:rsid w:val="00A3768F"/>
    <w:rsid w:val="00A40131"/>
    <w:rsid w:val="00A402A1"/>
    <w:rsid w:val="00A41335"/>
    <w:rsid w:val="00A41D8A"/>
    <w:rsid w:val="00A4274E"/>
    <w:rsid w:val="00A427B3"/>
    <w:rsid w:val="00A44175"/>
    <w:rsid w:val="00A44D8F"/>
    <w:rsid w:val="00A45A85"/>
    <w:rsid w:val="00A45EA5"/>
    <w:rsid w:val="00A46260"/>
    <w:rsid w:val="00A464DE"/>
    <w:rsid w:val="00A46777"/>
    <w:rsid w:val="00A46B45"/>
    <w:rsid w:val="00A46CF2"/>
    <w:rsid w:val="00A46E8E"/>
    <w:rsid w:val="00A46F7D"/>
    <w:rsid w:val="00A475B0"/>
    <w:rsid w:val="00A502C3"/>
    <w:rsid w:val="00A50455"/>
    <w:rsid w:val="00A50D22"/>
    <w:rsid w:val="00A50E14"/>
    <w:rsid w:val="00A51233"/>
    <w:rsid w:val="00A512C3"/>
    <w:rsid w:val="00A51CDD"/>
    <w:rsid w:val="00A5223C"/>
    <w:rsid w:val="00A522C3"/>
    <w:rsid w:val="00A528B0"/>
    <w:rsid w:val="00A52DCE"/>
    <w:rsid w:val="00A53477"/>
    <w:rsid w:val="00A54390"/>
    <w:rsid w:val="00A54E22"/>
    <w:rsid w:val="00A55140"/>
    <w:rsid w:val="00A562CA"/>
    <w:rsid w:val="00A56787"/>
    <w:rsid w:val="00A5694E"/>
    <w:rsid w:val="00A571AE"/>
    <w:rsid w:val="00A571FE"/>
    <w:rsid w:val="00A5759A"/>
    <w:rsid w:val="00A575B4"/>
    <w:rsid w:val="00A5796A"/>
    <w:rsid w:val="00A57DDC"/>
    <w:rsid w:val="00A60256"/>
    <w:rsid w:val="00A60300"/>
    <w:rsid w:val="00A60395"/>
    <w:rsid w:val="00A6088B"/>
    <w:rsid w:val="00A60929"/>
    <w:rsid w:val="00A60B8B"/>
    <w:rsid w:val="00A61063"/>
    <w:rsid w:val="00A61836"/>
    <w:rsid w:val="00A61B26"/>
    <w:rsid w:val="00A61D1D"/>
    <w:rsid w:val="00A61D8E"/>
    <w:rsid w:val="00A61EE9"/>
    <w:rsid w:val="00A622F0"/>
    <w:rsid w:val="00A6287E"/>
    <w:rsid w:val="00A63507"/>
    <w:rsid w:val="00A64A3F"/>
    <w:rsid w:val="00A64DC9"/>
    <w:rsid w:val="00A65280"/>
    <w:rsid w:val="00A65624"/>
    <w:rsid w:val="00A658A4"/>
    <w:rsid w:val="00A6710A"/>
    <w:rsid w:val="00A67354"/>
    <w:rsid w:val="00A675BB"/>
    <w:rsid w:val="00A70DF7"/>
    <w:rsid w:val="00A711F0"/>
    <w:rsid w:val="00A71593"/>
    <w:rsid w:val="00A71EFB"/>
    <w:rsid w:val="00A72644"/>
    <w:rsid w:val="00A72B79"/>
    <w:rsid w:val="00A72D2E"/>
    <w:rsid w:val="00A73268"/>
    <w:rsid w:val="00A737FD"/>
    <w:rsid w:val="00A73BD7"/>
    <w:rsid w:val="00A742C7"/>
    <w:rsid w:val="00A743AB"/>
    <w:rsid w:val="00A7453E"/>
    <w:rsid w:val="00A753C0"/>
    <w:rsid w:val="00A75510"/>
    <w:rsid w:val="00A75768"/>
    <w:rsid w:val="00A761E5"/>
    <w:rsid w:val="00A77212"/>
    <w:rsid w:val="00A77C2C"/>
    <w:rsid w:val="00A80062"/>
    <w:rsid w:val="00A80110"/>
    <w:rsid w:val="00A8095B"/>
    <w:rsid w:val="00A80F27"/>
    <w:rsid w:val="00A8105A"/>
    <w:rsid w:val="00A8182F"/>
    <w:rsid w:val="00A81C19"/>
    <w:rsid w:val="00A82146"/>
    <w:rsid w:val="00A82545"/>
    <w:rsid w:val="00A82683"/>
    <w:rsid w:val="00A8296D"/>
    <w:rsid w:val="00A82B55"/>
    <w:rsid w:val="00A82C68"/>
    <w:rsid w:val="00A831D9"/>
    <w:rsid w:val="00A83508"/>
    <w:rsid w:val="00A856EB"/>
    <w:rsid w:val="00A86236"/>
    <w:rsid w:val="00A86E34"/>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5955"/>
    <w:rsid w:val="00A95BBD"/>
    <w:rsid w:val="00A9632E"/>
    <w:rsid w:val="00A9641B"/>
    <w:rsid w:val="00A9643B"/>
    <w:rsid w:val="00A967CF"/>
    <w:rsid w:val="00A968D4"/>
    <w:rsid w:val="00A96E21"/>
    <w:rsid w:val="00A96E34"/>
    <w:rsid w:val="00A979B1"/>
    <w:rsid w:val="00A979C2"/>
    <w:rsid w:val="00AA0AD4"/>
    <w:rsid w:val="00AA1165"/>
    <w:rsid w:val="00AA1480"/>
    <w:rsid w:val="00AA1E32"/>
    <w:rsid w:val="00AA2601"/>
    <w:rsid w:val="00AA2A10"/>
    <w:rsid w:val="00AA3467"/>
    <w:rsid w:val="00AA3682"/>
    <w:rsid w:val="00AA397F"/>
    <w:rsid w:val="00AA3F31"/>
    <w:rsid w:val="00AA437A"/>
    <w:rsid w:val="00AA4625"/>
    <w:rsid w:val="00AA5517"/>
    <w:rsid w:val="00AA6BB6"/>
    <w:rsid w:val="00AA7BCE"/>
    <w:rsid w:val="00AA7D57"/>
    <w:rsid w:val="00AAE162"/>
    <w:rsid w:val="00AB00EC"/>
    <w:rsid w:val="00AB02E9"/>
    <w:rsid w:val="00AB10EA"/>
    <w:rsid w:val="00AB16B3"/>
    <w:rsid w:val="00AB1EFA"/>
    <w:rsid w:val="00AB1F1A"/>
    <w:rsid w:val="00AB2EE7"/>
    <w:rsid w:val="00AB31D7"/>
    <w:rsid w:val="00AB33AA"/>
    <w:rsid w:val="00AB3F0D"/>
    <w:rsid w:val="00AB4639"/>
    <w:rsid w:val="00AB53E4"/>
    <w:rsid w:val="00AB5467"/>
    <w:rsid w:val="00AB5488"/>
    <w:rsid w:val="00AB6007"/>
    <w:rsid w:val="00AB6588"/>
    <w:rsid w:val="00AB6C7B"/>
    <w:rsid w:val="00AB6EAC"/>
    <w:rsid w:val="00AC00D2"/>
    <w:rsid w:val="00AC0699"/>
    <w:rsid w:val="00AC191A"/>
    <w:rsid w:val="00AC252B"/>
    <w:rsid w:val="00AC2BEF"/>
    <w:rsid w:val="00AC2F08"/>
    <w:rsid w:val="00AC35B2"/>
    <w:rsid w:val="00AC3CBD"/>
    <w:rsid w:val="00AC4B39"/>
    <w:rsid w:val="00AC4F34"/>
    <w:rsid w:val="00AC50BC"/>
    <w:rsid w:val="00AC6104"/>
    <w:rsid w:val="00AC63AC"/>
    <w:rsid w:val="00AC6EC2"/>
    <w:rsid w:val="00AC6FBC"/>
    <w:rsid w:val="00AC6FC6"/>
    <w:rsid w:val="00AD0265"/>
    <w:rsid w:val="00AD047A"/>
    <w:rsid w:val="00AD0DE9"/>
    <w:rsid w:val="00AD13C0"/>
    <w:rsid w:val="00AD1F3E"/>
    <w:rsid w:val="00AD2036"/>
    <w:rsid w:val="00AD22E3"/>
    <w:rsid w:val="00AD2971"/>
    <w:rsid w:val="00AD2F97"/>
    <w:rsid w:val="00AD366F"/>
    <w:rsid w:val="00AD4439"/>
    <w:rsid w:val="00AD5BEC"/>
    <w:rsid w:val="00AD5FE2"/>
    <w:rsid w:val="00AD76F2"/>
    <w:rsid w:val="00AD7D03"/>
    <w:rsid w:val="00AE1224"/>
    <w:rsid w:val="00AE12C5"/>
    <w:rsid w:val="00AE18A3"/>
    <w:rsid w:val="00AE1DBB"/>
    <w:rsid w:val="00AE3505"/>
    <w:rsid w:val="00AE3756"/>
    <w:rsid w:val="00AE3A4B"/>
    <w:rsid w:val="00AE3A63"/>
    <w:rsid w:val="00AE3F0A"/>
    <w:rsid w:val="00AE4572"/>
    <w:rsid w:val="00AE4755"/>
    <w:rsid w:val="00AE5252"/>
    <w:rsid w:val="00AE53FF"/>
    <w:rsid w:val="00AE5416"/>
    <w:rsid w:val="00AE5435"/>
    <w:rsid w:val="00AE5C7D"/>
    <w:rsid w:val="00AE60E8"/>
    <w:rsid w:val="00AE645C"/>
    <w:rsid w:val="00AE749F"/>
    <w:rsid w:val="00AE7DED"/>
    <w:rsid w:val="00AE7F43"/>
    <w:rsid w:val="00AF10FA"/>
    <w:rsid w:val="00AF199C"/>
    <w:rsid w:val="00AF2255"/>
    <w:rsid w:val="00AF2918"/>
    <w:rsid w:val="00AF3ABE"/>
    <w:rsid w:val="00AF48C3"/>
    <w:rsid w:val="00AF49C5"/>
    <w:rsid w:val="00AF4B2F"/>
    <w:rsid w:val="00AF52E0"/>
    <w:rsid w:val="00AF5615"/>
    <w:rsid w:val="00AF57C6"/>
    <w:rsid w:val="00AF6079"/>
    <w:rsid w:val="00AF6286"/>
    <w:rsid w:val="00AF68DD"/>
    <w:rsid w:val="00AF6959"/>
    <w:rsid w:val="00AF7408"/>
    <w:rsid w:val="00AF7AC8"/>
    <w:rsid w:val="00AF7B24"/>
    <w:rsid w:val="00AF7F9A"/>
    <w:rsid w:val="00B00520"/>
    <w:rsid w:val="00B00B25"/>
    <w:rsid w:val="00B00F8E"/>
    <w:rsid w:val="00B014D0"/>
    <w:rsid w:val="00B0199F"/>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A6"/>
    <w:rsid w:val="00B076BD"/>
    <w:rsid w:val="00B07A6A"/>
    <w:rsid w:val="00B07B44"/>
    <w:rsid w:val="00B07BE6"/>
    <w:rsid w:val="00B10A7B"/>
    <w:rsid w:val="00B10BBD"/>
    <w:rsid w:val="00B1122A"/>
    <w:rsid w:val="00B11638"/>
    <w:rsid w:val="00B1199E"/>
    <w:rsid w:val="00B1218F"/>
    <w:rsid w:val="00B122CE"/>
    <w:rsid w:val="00B12341"/>
    <w:rsid w:val="00B129B3"/>
    <w:rsid w:val="00B12FE5"/>
    <w:rsid w:val="00B13262"/>
    <w:rsid w:val="00B1340D"/>
    <w:rsid w:val="00B135A4"/>
    <w:rsid w:val="00B13E3E"/>
    <w:rsid w:val="00B14140"/>
    <w:rsid w:val="00B145CD"/>
    <w:rsid w:val="00B14791"/>
    <w:rsid w:val="00B14AC6"/>
    <w:rsid w:val="00B14C20"/>
    <w:rsid w:val="00B14E56"/>
    <w:rsid w:val="00B15188"/>
    <w:rsid w:val="00B16238"/>
    <w:rsid w:val="00B168B5"/>
    <w:rsid w:val="00B173B2"/>
    <w:rsid w:val="00B1782E"/>
    <w:rsid w:val="00B20164"/>
    <w:rsid w:val="00B202C7"/>
    <w:rsid w:val="00B203F3"/>
    <w:rsid w:val="00B2101D"/>
    <w:rsid w:val="00B210D6"/>
    <w:rsid w:val="00B21628"/>
    <w:rsid w:val="00B21956"/>
    <w:rsid w:val="00B233A9"/>
    <w:rsid w:val="00B23939"/>
    <w:rsid w:val="00B23F81"/>
    <w:rsid w:val="00B23F8B"/>
    <w:rsid w:val="00B24204"/>
    <w:rsid w:val="00B24EB1"/>
    <w:rsid w:val="00B259B3"/>
    <w:rsid w:val="00B25B73"/>
    <w:rsid w:val="00B267B4"/>
    <w:rsid w:val="00B2680C"/>
    <w:rsid w:val="00B26930"/>
    <w:rsid w:val="00B276A4"/>
    <w:rsid w:val="00B27724"/>
    <w:rsid w:val="00B27726"/>
    <w:rsid w:val="00B27905"/>
    <w:rsid w:val="00B3027F"/>
    <w:rsid w:val="00B306F3"/>
    <w:rsid w:val="00B30BC2"/>
    <w:rsid w:val="00B30C63"/>
    <w:rsid w:val="00B30F3D"/>
    <w:rsid w:val="00B315B3"/>
    <w:rsid w:val="00B31645"/>
    <w:rsid w:val="00B32133"/>
    <w:rsid w:val="00B322F2"/>
    <w:rsid w:val="00B32A82"/>
    <w:rsid w:val="00B32AAE"/>
    <w:rsid w:val="00B32E8B"/>
    <w:rsid w:val="00B339BC"/>
    <w:rsid w:val="00B33D65"/>
    <w:rsid w:val="00B33EA5"/>
    <w:rsid w:val="00B33F5C"/>
    <w:rsid w:val="00B340AB"/>
    <w:rsid w:val="00B34514"/>
    <w:rsid w:val="00B34550"/>
    <w:rsid w:val="00B34754"/>
    <w:rsid w:val="00B34ED7"/>
    <w:rsid w:val="00B34F46"/>
    <w:rsid w:val="00B35482"/>
    <w:rsid w:val="00B35F95"/>
    <w:rsid w:val="00B362F7"/>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210D"/>
    <w:rsid w:val="00B432A0"/>
    <w:rsid w:val="00B44753"/>
    <w:rsid w:val="00B45088"/>
    <w:rsid w:val="00B45473"/>
    <w:rsid w:val="00B457B8"/>
    <w:rsid w:val="00B45F25"/>
    <w:rsid w:val="00B462A7"/>
    <w:rsid w:val="00B4738B"/>
    <w:rsid w:val="00B476AF"/>
    <w:rsid w:val="00B4772D"/>
    <w:rsid w:val="00B47CC4"/>
    <w:rsid w:val="00B5124B"/>
    <w:rsid w:val="00B517F7"/>
    <w:rsid w:val="00B518E5"/>
    <w:rsid w:val="00B51959"/>
    <w:rsid w:val="00B51AE9"/>
    <w:rsid w:val="00B51EBF"/>
    <w:rsid w:val="00B52AFC"/>
    <w:rsid w:val="00B52B41"/>
    <w:rsid w:val="00B52C97"/>
    <w:rsid w:val="00B52EFE"/>
    <w:rsid w:val="00B535A3"/>
    <w:rsid w:val="00B53FD1"/>
    <w:rsid w:val="00B54E35"/>
    <w:rsid w:val="00B54F67"/>
    <w:rsid w:val="00B55711"/>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18FC"/>
    <w:rsid w:val="00B71BFC"/>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DF"/>
    <w:rsid w:val="00B81983"/>
    <w:rsid w:val="00B81FBB"/>
    <w:rsid w:val="00B823AE"/>
    <w:rsid w:val="00B827FD"/>
    <w:rsid w:val="00B837C2"/>
    <w:rsid w:val="00B84851"/>
    <w:rsid w:val="00B8533F"/>
    <w:rsid w:val="00B85414"/>
    <w:rsid w:val="00B85E21"/>
    <w:rsid w:val="00B863A8"/>
    <w:rsid w:val="00B8706B"/>
    <w:rsid w:val="00B8772A"/>
    <w:rsid w:val="00B902B9"/>
    <w:rsid w:val="00B9049B"/>
    <w:rsid w:val="00B90708"/>
    <w:rsid w:val="00B90A68"/>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5C03"/>
    <w:rsid w:val="00B961CB"/>
    <w:rsid w:val="00B96C22"/>
    <w:rsid w:val="00B972D3"/>
    <w:rsid w:val="00B9781E"/>
    <w:rsid w:val="00B97C29"/>
    <w:rsid w:val="00BA0000"/>
    <w:rsid w:val="00BA0098"/>
    <w:rsid w:val="00BA036D"/>
    <w:rsid w:val="00BA0965"/>
    <w:rsid w:val="00BA1705"/>
    <w:rsid w:val="00BA2132"/>
    <w:rsid w:val="00BA22D3"/>
    <w:rsid w:val="00BA2524"/>
    <w:rsid w:val="00BA3049"/>
    <w:rsid w:val="00BA3224"/>
    <w:rsid w:val="00BA4295"/>
    <w:rsid w:val="00BA456F"/>
    <w:rsid w:val="00BA493D"/>
    <w:rsid w:val="00BA5352"/>
    <w:rsid w:val="00BA5B58"/>
    <w:rsid w:val="00BA5D49"/>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2"/>
    <w:rsid w:val="00BB19E4"/>
    <w:rsid w:val="00BB230F"/>
    <w:rsid w:val="00BB2496"/>
    <w:rsid w:val="00BB2765"/>
    <w:rsid w:val="00BB3136"/>
    <w:rsid w:val="00BB3285"/>
    <w:rsid w:val="00BB3497"/>
    <w:rsid w:val="00BB3940"/>
    <w:rsid w:val="00BB4389"/>
    <w:rsid w:val="00BB532A"/>
    <w:rsid w:val="00BB5587"/>
    <w:rsid w:val="00BB55E0"/>
    <w:rsid w:val="00BB5A63"/>
    <w:rsid w:val="00BB5F6F"/>
    <w:rsid w:val="00BB611F"/>
    <w:rsid w:val="00BB61BE"/>
    <w:rsid w:val="00BB64A9"/>
    <w:rsid w:val="00BB6B61"/>
    <w:rsid w:val="00BB7191"/>
    <w:rsid w:val="00BB76D3"/>
    <w:rsid w:val="00BB7FBE"/>
    <w:rsid w:val="00BC0922"/>
    <w:rsid w:val="00BC0A7B"/>
    <w:rsid w:val="00BC1712"/>
    <w:rsid w:val="00BC19AD"/>
    <w:rsid w:val="00BC1B26"/>
    <w:rsid w:val="00BC1F08"/>
    <w:rsid w:val="00BC22AB"/>
    <w:rsid w:val="00BC278B"/>
    <w:rsid w:val="00BC2797"/>
    <w:rsid w:val="00BC2DF0"/>
    <w:rsid w:val="00BC2F58"/>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65E"/>
    <w:rsid w:val="00BD1827"/>
    <w:rsid w:val="00BD18CC"/>
    <w:rsid w:val="00BD1AC1"/>
    <w:rsid w:val="00BD1D46"/>
    <w:rsid w:val="00BD29F5"/>
    <w:rsid w:val="00BD3242"/>
    <w:rsid w:val="00BD3419"/>
    <w:rsid w:val="00BD34B1"/>
    <w:rsid w:val="00BD39EC"/>
    <w:rsid w:val="00BD42CA"/>
    <w:rsid w:val="00BD43E5"/>
    <w:rsid w:val="00BD512A"/>
    <w:rsid w:val="00BD5479"/>
    <w:rsid w:val="00BD57EF"/>
    <w:rsid w:val="00BD59E3"/>
    <w:rsid w:val="00BD5EA8"/>
    <w:rsid w:val="00BD60ED"/>
    <w:rsid w:val="00BD672B"/>
    <w:rsid w:val="00BD771F"/>
    <w:rsid w:val="00BD7C76"/>
    <w:rsid w:val="00BD7FD7"/>
    <w:rsid w:val="00BE0315"/>
    <w:rsid w:val="00BE05F0"/>
    <w:rsid w:val="00BE08D5"/>
    <w:rsid w:val="00BE091A"/>
    <w:rsid w:val="00BE09C0"/>
    <w:rsid w:val="00BE0D73"/>
    <w:rsid w:val="00BE0FDB"/>
    <w:rsid w:val="00BE137E"/>
    <w:rsid w:val="00BE1772"/>
    <w:rsid w:val="00BE1DEB"/>
    <w:rsid w:val="00BE2903"/>
    <w:rsid w:val="00BE2E8B"/>
    <w:rsid w:val="00BE318A"/>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46DE"/>
    <w:rsid w:val="00C05C5B"/>
    <w:rsid w:val="00C05DDE"/>
    <w:rsid w:val="00C0648F"/>
    <w:rsid w:val="00C06812"/>
    <w:rsid w:val="00C10CC7"/>
    <w:rsid w:val="00C1112B"/>
    <w:rsid w:val="00C111ED"/>
    <w:rsid w:val="00C11CD0"/>
    <w:rsid w:val="00C11DF8"/>
    <w:rsid w:val="00C11F38"/>
    <w:rsid w:val="00C12B0D"/>
    <w:rsid w:val="00C13225"/>
    <w:rsid w:val="00C136A2"/>
    <w:rsid w:val="00C139BD"/>
    <w:rsid w:val="00C13DC3"/>
    <w:rsid w:val="00C149DC"/>
    <w:rsid w:val="00C14C86"/>
    <w:rsid w:val="00C150EB"/>
    <w:rsid w:val="00C15313"/>
    <w:rsid w:val="00C1558B"/>
    <w:rsid w:val="00C15A5F"/>
    <w:rsid w:val="00C15E5C"/>
    <w:rsid w:val="00C15F63"/>
    <w:rsid w:val="00C16D51"/>
    <w:rsid w:val="00C17715"/>
    <w:rsid w:val="00C17B48"/>
    <w:rsid w:val="00C17E55"/>
    <w:rsid w:val="00C20227"/>
    <w:rsid w:val="00C2039E"/>
    <w:rsid w:val="00C20514"/>
    <w:rsid w:val="00C21875"/>
    <w:rsid w:val="00C21B5C"/>
    <w:rsid w:val="00C21CFB"/>
    <w:rsid w:val="00C21F45"/>
    <w:rsid w:val="00C22017"/>
    <w:rsid w:val="00C2265F"/>
    <w:rsid w:val="00C22916"/>
    <w:rsid w:val="00C229F8"/>
    <w:rsid w:val="00C22DD5"/>
    <w:rsid w:val="00C232DB"/>
    <w:rsid w:val="00C2356F"/>
    <w:rsid w:val="00C2369A"/>
    <w:rsid w:val="00C25365"/>
    <w:rsid w:val="00C2542E"/>
    <w:rsid w:val="00C2551B"/>
    <w:rsid w:val="00C25B02"/>
    <w:rsid w:val="00C25BA5"/>
    <w:rsid w:val="00C270A4"/>
    <w:rsid w:val="00C27214"/>
    <w:rsid w:val="00C27BB6"/>
    <w:rsid w:val="00C30796"/>
    <w:rsid w:val="00C312AB"/>
    <w:rsid w:val="00C32029"/>
    <w:rsid w:val="00C322F1"/>
    <w:rsid w:val="00C32CFA"/>
    <w:rsid w:val="00C33284"/>
    <w:rsid w:val="00C33F76"/>
    <w:rsid w:val="00C34398"/>
    <w:rsid w:val="00C343E5"/>
    <w:rsid w:val="00C345D6"/>
    <w:rsid w:val="00C351A6"/>
    <w:rsid w:val="00C35A4C"/>
    <w:rsid w:val="00C35E0D"/>
    <w:rsid w:val="00C36FEF"/>
    <w:rsid w:val="00C37066"/>
    <w:rsid w:val="00C371FA"/>
    <w:rsid w:val="00C377A2"/>
    <w:rsid w:val="00C3796D"/>
    <w:rsid w:val="00C40FFC"/>
    <w:rsid w:val="00C41480"/>
    <w:rsid w:val="00C41622"/>
    <w:rsid w:val="00C431D6"/>
    <w:rsid w:val="00C434C7"/>
    <w:rsid w:val="00C439B8"/>
    <w:rsid w:val="00C439BE"/>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8C5"/>
    <w:rsid w:val="00C52DB8"/>
    <w:rsid w:val="00C53456"/>
    <w:rsid w:val="00C5397B"/>
    <w:rsid w:val="00C53E6D"/>
    <w:rsid w:val="00C54A67"/>
    <w:rsid w:val="00C54BCD"/>
    <w:rsid w:val="00C54CD6"/>
    <w:rsid w:val="00C55CCA"/>
    <w:rsid w:val="00C55E36"/>
    <w:rsid w:val="00C55EA7"/>
    <w:rsid w:val="00C60425"/>
    <w:rsid w:val="00C60C2D"/>
    <w:rsid w:val="00C6123F"/>
    <w:rsid w:val="00C6162E"/>
    <w:rsid w:val="00C61E0E"/>
    <w:rsid w:val="00C62E53"/>
    <w:rsid w:val="00C62E87"/>
    <w:rsid w:val="00C62FB0"/>
    <w:rsid w:val="00C63E23"/>
    <w:rsid w:val="00C6400E"/>
    <w:rsid w:val="00C64D84"/>
    <w:rsid w:val="00C65399"/>
    <w:rsid w:val="00C65917"/>
    <w:rsid w:val="00C66356"/>
    <w:rsid w:val="00C671D2"/>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4084"/>
    <w:rsid w:val="00C8462C"/>
    <w:rsid w:val="00C8471E"/>
    <w:rsid w:val="00C84955"/>
    <w:rsid w:val="00C84A39"/>
    <w:rsid w:val="00C85FED"/>
    <w:rsid w:val="00C86172"/>
    <w:rsid w:val="00C86467"/>
    <w:rsid w:val="00C86840"/>
    <w:rsid w:val="00C87199"/>
    <w:rsid w:val="00C90A32"/>
    <w:rsid w:val="00C912FD"/>
    <w:rsid w:val="00C9168E"/>
    <w:rsid w:val="00C91969"/>
    <w:rsid w:val="00C91A3F"/>
    <w:rsid w:val="00C92316"/>
    <w:rsid w:val="00C92547"/>
    <w:rsid w:val="00C92636"/>
    <w:rsid w:val="00C926FD"/>
    <w:rsid w:val="00C941A8"/>
    <w:rsid w:val="00C95364"/>
    <w:rsid w:val="00C95C72"/>
    <w:rsid w:val="00C95FE9"/>
    <w:rsid w:val="00C962B5"/>
    <w:rsid w:val="00C96B86"/>
    <w:rsid w:val="00C971F9"/>
    <w:rsid w:val="00C97254"/>
    <w:rsid w:val="00C97DF7"/>
    <w:rsid w:val="00CA0AEE"/>
    <w:rsid w:val="00CA14C9"/>
    <w:rsid w:val="00CA1A6A"/>
    <w:rsid w:val="00CA20A3"/>
    <w:rsid w:val="00CA236E"/>
    <w:rsid w:val="00CA24FB"/>
    <w:rsid w:val="00CA27D6"/>
    <w:rsid w:val="00CA2D5B"/>
    <w:rsid w:val="00CA3B64"/>
    <w:rsid w:val="00CA59B6"/>
    <w:rsid w:val="00CA6108"/>
    <w:rsid w:val="00CA64D5"/>
    <w:rsid w:val="00CA66DA"/>
    <w:rsid w:val="00CA68FE"/>
    <w:rsid w:val="00CA7A20"/>
    <w:rsid w:val="00CB1877"/>
    <w:rsid w:val="00CB1AAC"/>
    <w:rsid w:val="00CB21E2"/>
    <w:rsid w:val="00CB2EBB"/>
    <w:rsid w:val="00CB3192"/>
    <w:rsid w:val="00CB3201"/>
    <w:rsid w:val="00CB3415"/>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64F"/>
    <w:rsid w:val="00CC1720"/>
    <w:rsid w:val="00CC191C"/>
    <w:rsid w:val="00CC1F0F"/>
    <w:rsid w:val="00CC2759"/>
    <w:rsid w:val="00CC2F44"/>
    <w:rsid w:val="00CC356D"/>
    <w:rsid w:val="00CC3FEB"/>
    <w:rsid w:val="00CC469A"/>
    <w:rsid w:val="00CC52D2"/>
    <w:rsid w:val="00CC5719"/>
    <w:rsid w:val="00CC6F87"/>
    <w:rsid w:val="00CC7262"/>
    <w:rsid w:val="00CC7A24"/>
    <w:rsid w:val="00CC7D21"/>
    <w:rsid w:val="00CC7DFE"/>
    <w:rsid w:val="00CD0040"/>
    <w:rsid w:val="00CD0EF3"/>
    <w:rsid w:val="00CD109D"/>
    <w:rsid w:val="00CD1E9D"/>
    <w:rsid w:val="00CD243C"/>
    <w:rsid w:val="00CD2A30"/>
    <w:rsid w:val="00CD2D54"/>
    <w:rsid w:val="00CD3B27"/>
    <w:rsid w:val="00CD4041"/>
    <w:rsid w:val="00CD4565"/>
    <w:rsid w:val="00CD461B"/>
    <w:rsid w:val="00CD4B0C"/>
    <w:rsid w:val="00CD5288"/>
    <w:rsid w:val="00CD57BE"/>
    <w:rsid w:val="00CD6672"/>
    <w:rsid w:val="00CD66E6"/>
    <w:rsid w:val="00CD6ABB"/>
    <w:rsid w:val="00CD79E5"/>
    <w:rsid w:val="00CE0C33"/>
    <w:rsid w:val="00CE158F"/>
    <w:rsid w:val="00CE1872"/>
    <w:rsid w:val="00CE1983"/>
    <w:rsid w:val="00CE2661"/>
    <w:rsid w:val="00CE2909"/>
    <w:rsid w:val="00CE2C36"/>
    <w:rsid w:val="00CE350A"/>
    <w:rsid w:val="00CE3E59"/>
    <w:rsid w:val="00CE417B"/>
    <w:rsid w:val="00CE5352"/>
    <w:rsid w:val="00CE53E5"/>
    <w:rsid w:val="00CE5813"/>
    <w:rsid w:val="00CE5A1B"/>
    <w:rsid w:val="00CE5CF2"/>
    <w:rsid w:val="00CE5D94"/>
    <w:rsid w:val="00CE6713"/>
    <w:rsid w:val="00CE71E9"/>
    <w:rsid w:val="00CE7B1F"/>
    <w:rsid w:val="00CE7F9D"/>
    <w:rsid w:val="00CF0DEC"/>
    <w:rsid w:val="00CF126F"/>
    <w:rsid w:val="00CF2572"/>
    <w:rsid w:val="00CF25A1"/>
    <w:rsid w:val="00CF2699"/>
    <w:rsid w:val="00CF26C6"/>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C5A"/>
    <w:rsid w:val="00D01ED2"/>
    <w:rsid w:val="00D02F2F"/>
    <w:rsid w:val="00D03237"/>
    <w:rsid w:val="00D03329"/>
    <w:rsid w:val="00D03CB9"/>
    <w:rsid w:val="00D04533"/>
    <w:rsid w:val="00D04573"/>
    <w:rsid w:val="00D04940"/>
    <w:rsid w:val="00D04D71"/>
    <w:rsid w:val="00D05411"/>
    <w:rsid w:val="00D054F2"/>
    <w:rsid w:val="00D055D2"/>
    <w:rsid w:val="00D055F6"/>
    <w:rsid w:val="00D057C2"/>
    <w:rsid w:val="00D05B50"/>
    <w:rsid w:val="00D05E5A"/>
    <w:rsid w:val="00D06476"/>
    <w:rsid w:val="00D06535"/>
    <w:rsid w:val="00D065C2"/>
    <w:rsid w:val="00D06995"/>
    <w:rsid w:val="00D070BF"/>
    <w:rsid w:val="00D07B0D"/>
    <w:rsid w:val="00D108A3"/>
    <w:rsid w:val="00D10D04"/>
    <w:rsid w:val="00D10E20"/>
    <w:rsid w:val="00D1160E"/>
    <w:rsid w:val="00D12C10"/>
    <w:rsid w:val="00D12F0D"/>
    <w:rsid w:val="00D1305C"/>
    <w:rsid w:val="00D13087"/>
    <w:rsid w:val="00D13856"/>
    <w:rsid w:val="00D13A8E"/>
    <w:rsid w:val="00D13A97"/>
    <w:rsid w:val="00D14643"/>
    <w:rsid w:val="00D16FA0"/>
    <w:rsid w:val="00D17378"/>
    <w:rsid w:val="00D2017F"/>
    <w:rsid w:val="00D206F5"/>
    <w:rsid w:val="00D21043"/>
    <w:rsid w:val="00D21449"/>
    <w:rsid w:val="00D216B2"/>
    <w:rsid w:val="00D222F1"/>
    <w:rsid w:val="00D22940"/>
    <w:rsid w:val="00D23974"/>
    <w:rsid w:val="00D24E2E"/>
    <w:rsid w:val="00D2519A"/>
    <w:rsid w:val="00D25462"/>
    <w:rsid w:val="00D25507"/>
    <w:rsid w:val="00D2632E"/>
    <w:rsid w:val="00D26479"/>
    <w:rsid w:val="00D26DCE"/>
    <w:rsid w:val="00D27035"/>
    <w:rsid w:val="00D27859"/>
    <w:rsid w:val="00D27A0C"/>
    <w:rsid w:val="00D27CE3"/>
    <w:rsid w:val="00D27D7D"/>
    <w:rsid w:val="00D27DF5"/>
    <w:rsid w:val="00D306D5"/>
    <w:rsid w:val="00D30A43"/>
    <w:rsid w:val="00D311E0"/>
    <w:rsid w:val="00D3163F"/>
    <w:rsid w:val="00D319AD"/>
    <w:rsid w:val="00D3275F"/>
    <w:rsid w:val="00D32D5F"/>
    <w:rsid w:val="00D3316C"/>
    <w:rsid w:val="00D3368E"/>
    <w:rsid w:val="00D33B88"/>
    <w:rsid w:val="00D34138"/>
    <w:rsid w:val="00D341F3"/>
    <w:rsid w:val="00D34548"/>
    <w:rsid w:val="00D34914"/>
    <w:rsid w:val="00D36606"/>
    <w:rsid w:val="00D36816"/>
    <w:rsid w:val="00D36CD7"/>
    <w:rsid w:val="00D36ED9"/>
    <w:rsid w:val="00D37669"/>
    <w:rsid w:val="00D37A37"/>
    <w:rsid w:val="00D37DC8"/>
    <w:rsid w:val="00D40963"/>
    <w:rsid w:val="00D4101D"/>
    <w:rsid w:val="00D41230"/>
    <w:rsid w:val="00D4128C"/>
    <w:rsid w:val="00D42AFB"/>
    <w:rsid w:val="00D43511"/>
    <w:rsid w:val="00D4404B"/>
    <w:rsid w:val="00D4411B"/>
    <w:rsid w:val="00D44ABA"/>
    <w:rsid w:val="00D44EC6"/>
    <w:rsid w:val="00D45567"/>
    <w:rsid w:val="00D45EB6"/>
    <w:rsid w:val="00D4638E"/>
    <w:rsid w:val="00D46D18"/>
    <w:rsid w:val="00D4724C"/>
    <w:rsid w:val="00D47E56"/>
    <w:rsid w:val="00D50161"/>
    <w:rsid w:val="00D501D3"/>
    <w:rsid w:val="00D50378"/>
    <w:rsid w:val="00D507DF"/>
    <w:rsid w:val="00D5130A"/>
    <w:rsid w:val="00D51533"/>
    <w:rsid w:val="00D51769"/>
    <w:rsid w:val="00D51F85"/>
    <w:rsid w:val="00D522D8"/>
    <w:rsid w:val="00D528C5"/>
    <w:rsid w:val="00D53573"/>
    <w:rsid w:val="00D53A98"/>
    <w:rsid w:val="00D53F6E"/>
    <w:rsid w:val="00D54055"/>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3A"/>
    <w:rsid w:val="00D65C71"/>
    <w:rsid w:val="00D65DCC"/>
    <w:rsid w:val="00D66935"/>
    <w:rsid w:val="00D67313"/>
    <w:rsid w:val="00D702CA"/>
    <w:rsid w:val="00D70636"/>
    <w:rsid w:val="00D71230"/>
    <w:rsid w:val="00D735D0"/>
    <w:rsid w:val="00D738D2"/>
    <w:rsid w:val="00D74118"/>
    <w:rsid w:val="00D74693"/>
    <w:rsid w:val="00D74696"/>
    <w:rsid w:val="00D75688"/>
    <w:rsid w:val="00D7589B"/>
    <w:rsid w:val="00D760A2"/>
    <w:rsid w:val="00D77315"/>
    <w:rsid w:val="00D77465"/>
    <w:rsid w:val="00D779C3"/>
    <w:rsid w:val="00D80021"/>
    <w:rsid w:val="00D804BE"/>
    <w:rsid w:val="00D807E5"/>
    <w:rsid w:val="00D80803"/>
    <w:rsid w:val="00D833BE"/>
    <w:rsid w:val="00D84C22"/>
    <w:rsid w:val="00D8562F"/>
    <w:rsid w:val="00D858D9"/>
    <w:rsid w:val="00D85B15"/>
    <w:rsid w:val="00D8724C"/>
    <w:rsid w:val="00D8796D"/>
    <w:rsid w:val="00D87E37"/>
    <w:rsid w:val="00D90280"/>
    <w:rsid w:val="00D90345"/>
    <w:rsid w:val="00D90A85"/>
    <w:rsid w:val="00D92936"/>
    <w:rsid w:val="00D929A3"/>
    <w:rsid w:val="00D93004"/>
    <w:rsid w:val="00D930C0"/>
    <w:rsid w:val="00D93711"/>
    <w:rsid w:val="00D938C1"/>
    <w:rsid w:val="00D942C4"/>
    <w:rsid w:val="00D94901"/>
    <w:rsid w:val="00D95413"/>
    <w:rsid w:val="00D963A9"/>
    <w:rsid w:val="00D96479"/>
    <w:rsid w:val="00D964FA"/>
    <w:rsid w:val="00D967B2"/>
    <w:rsid w:val="00D96D2A"/>
    <w:rsid w:val="00D96F2A"/>
    <w:rsid w:val="00D9731F"/>
    <w:rsid w:val="00D97571"/>
    <w:rsid w:val="00D97A50"/>
    <w:rsid w:val="00DA0534"/>
    <w:rsid w:val="00DA05BF"/>
    <w:rsid w:val="00DA0C2C"/>
    <w:rsid w:val="00DA193F"/>
    <w:rsid w:val="00DA1B0B"/>
    <w:rsid w:val="00DA2124"/>
    <w:rsid w:val="00DA2589"/>
    <w:rsid w:val="00DA29C7"/>
    <w:rsid w:val="00DA2AF8"/>
    <w:rsid w:val="00DA2C76"/>
    <w:rsid w:val="00DA386A"/>
    <w:rsid w:val="00DA3EF1"/>
    <w:rsid w:val="00DA466E"/>
    <w:rsid w:val="00DA47A8"/>
    <w:rsid w:val="00DA4AA2"/>
    <w:rsid w:val="00DA524D"/>
    <w:rsid w:val="00DA61AE"/>
    <w:rsid w:val="00DA7D61"/>
    <w:rsid w:val="00DB0BB5"/>
    <w:rsid w:val="00DB14DD"/>
    <w:rsid w:val="00DB1890"/>
    <w:rsid w:val="00DB1D21"/>
    <w:rsid w:val="00DB1F2C"/>
    <w:rsid w:val="00DB203C"/>
    <w:rsid w:val="00DB2897"/>
    <w:rsid w:val="00DB28A7"/>
    <w:rsid w:val="00DB2E73"/>
    <w:rsid w:val="00DB3592"/>
    <w:rsid w:val="00DB47E5"/>
    <w:rsid w:val="00DB485B"/>
    <w:rsid w:val="00DB4B47"/>
    <w:rsid w:val="00DB4C93"/>
    <w:rsid w:val="00DB5421"/>
    <w:rsid w:val="00DB5D2D"/>
    <w:rsid w:val="00DB5F2D"/>
    <w:rsid w:val="00DB64F4"/>
    <w:rsid w:val="00DB785D"/>
    <w:rsid w:val="00DB7C3F"/>
    <w:rsid w:val="00DC0172"/>
    <w:rsid w:val="00DC01C9"/>
    <w:rsid w:val="00DC039D"/>
    <w:rsid w:val="00DC04BF"/>
    <w:rsid w:val="00DC1496"/>
    <w:rsid w:val="00DC198B"/>
    <w:rsid w:val="00DC1993"/>
    <w:rsid w:val="00DC20CE"/>
    <w:rsid w:val="00DC23C9"/>
    <w:rsid w:val="00DC27DD"/>
    <w:rsid w:val="00DC2894"/>
    <w:rsid w:val="00DC3052"/>
    <w:rsid w:val="00DC392E"/>
    <w:rsid w:val="00DC3F8A"/>
    <w:rsid w:val="00DC4144"/>
    <w:rsid w:val="00DC41DD"/>
    <w:rsid w:val="00DC44D6"/>
    <w:rsid w:val="00DC45A9"/>
    <w:rsid w:val="00DC5B1A"/>
    <w:rsid w:val="00DC676F"/>
    <w:rsid w:val="00DC6AB8"/>
    <w:rsid w:val="00DC6DB4"/>
    <w:rsid w:val="00DC738E"/>
    <w:rsid w:val="00DC744C"/>
    <w:rsid w:val="00DC78C8"/>
    <w:rsid w:val="00DC795E"/>
    <w:rsid w:val="00DD0451"/>
    <w:rsid w:val="00DD0482"/>
    <w:rsid w:val="00DD0533"/>
    <w:rsid w:val="00DD1537"/>
    <w:rsid w:val="00DD2A23"/>
    <w:rsid w:val="00DD32B5"/>
    <w:rsid w:val="00DD369A"/>
    <w:rsid w:val="00DD3A14"/>
    <w:rsid w:val="00DD46E9"/>
    <w:rsid w:val="00DD4EF1"/>
    <w:rsid w:val="00DD52BE"/>
    <w:rsid w:val="00DD740A"/>
    <w:rsid w:val="00DD77DD"/>
    <w:rsid w:val="00DD7F26"/>
    <w:rsid w:val="00DE0175"/>
    <w:rsid w:val="00DE0476"/>
    <w:rsid w:val="00DE065F"/>
    <w:rsid w:val="00DE0D00"/>
    <w:rsid w:val="00DE0D18"/>
    <w:rsid w:val="00DE1208"/>
    <w:rsid w:val="00DE16CD"/>
    <w:rsid w:val="00DE220D"/>
    <w:rsid w:val="00DE280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8C0"/>
    <w:rsid w:val="00DF7280"/>
    <w:rsid w:val="00DF73BB"/>
    <w:rsid w:val="00DF7546"/>
    <w:rsid w:val="00DF7650"/>
    <w:rsid w:val="00DF791C"/>
    <w:rsid w:val="00DF7F5A"/>
    <w:rsid w:val="00E00303"/>
    <w:rsid w:val="00E00332"/>
    <w:rsid w:val="00E0073A"/>
    <w:rsid w:val="00E008BA"/>
    <w:rsid w:val="00E00EBC"/>
    <w:rsid w:val="00E00FFD"/>
    <w:rsid w:val="00E018B7"/>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99E"/>
    <w:rsid w:val="00E07B7D"/>
    <w:rsid w:val="00E07DB8"/>
    <w:rsid w:val="00E1050F"/>
    <w:rsid w:val="00E11290"/>
    <w:rsid w:val="00E113B7"/>
    <w:rsid w:val="00E114C5"/>
    <w:rsid w:val="00E12316"/>
    <w:rsid w:val="00E1277F"/>
    <w:rsid w:val="00E12E73"/>
    <w:rsid w:val="00E13923"/>
    <w:rsid w:val="00E139D5"/>
    <w:rsid w:val="00E14042"/>
    <w:rsid w:val="00E14CA5"/>
    <w:rsid w:val="00E15202"/>
    <w:rsid w:val="00E152DF"/>
    <w:rsid w:val="00E15505"/>
    <w:rsid w:val="00E15611"/>
    <w:rsid w:val="00E162B5"/>
    <w:rsid w:val="00E16A67"/>
    <w:rsid w:val="00E17141"/>
    <w:rsid w:val="00E17D3D"/>
    <w:rsid w:val="00E21896"/>
    <w:rsid w:val="00E219A1"/>
    <w:rsid w:val="00E2202A"/>
    <w:rsid w:val="00E22427"/>
    <w:rsid w:val="00E22D1B"/>
    <w:rsid w:val="00E2324A"/>
    <w:rsid w:val="00E235F5"/>
    <w:rsid w:val="00E2374A"/>
    <w:rsid w:val="00E23783"/>
    <w:rsid w:val="00E23A53"/>
    <w:rsid w:val="00E2401E"/>
    <w:rsid w:val="00E256E5"/>
    <w:rsid w:val="00E257AC"/>
    <w:rsid w:val="00E26411"/>
    <w:rsid w:val="00E264BC"/>
    <w:rsid w:val="00E26AC1"/>
    <w:rsid w:val="00E26BE7"/>
    <w:rsid w:val="00E2720A"/>
    <w:rsid w:val="00E27AE8"/>
    <w:rsid w:val="00E3008F"/>
    <w:rsid w:val="00E3056F"/>
    <w:rsid w:val="00E307B6"/>
    <w:rsid w:val="00E316D2"/>
    <w:rsid w:val="00E316F5"/>
    <w:rsid w:val="00E32E9C"/>
    <w:rsid w:val="00E339F2"/>
    <w:rsid w:val="00E33A21"/>
    <w:rsid w:val="00E34EBE"/>
    <w:rsid w:val="00E34F85"/>
    <w:rsid w:val="00E36093"/>
    <w:rsid w:val="00E37AE3"/>
    <w:rsid w:val="00E401C7"/>
    <w:rsid w:val="00E40BF8"/>
    <w:rsid w:val="00E410C7"/>
    <w:rsid w:val="00E4154D"/>
    <w:rsid w:val="00E4196F"/>
    <w:rsid w:val="00E41A87"/>
    <w:rsid w:val="00E41AD6"/>
    <w:rsid w:val="00E41B01"/>
    <w:rsid w:val="00E42017"/>
    <w:rsid w:val="00E423E2"/>
    <w:rsid w:val="00E426E5"/>
    <w:rsid w:val="00E42730"/>
    <w:rsid w:val="00E43060"/>
    <w:rsid w:val="00E4363A"/>
    <w:rsid w:val="00E440D0"/>
    <w:rsid w:val="00E45AB1"/>
    <w:rsid w:val="00E45B52"/>
    <w:rsid w:val="00E45C81"/>
    <w:rsid w:val="00E46268"/>
    <w:rsid w:val="00E462F2"/>
    <w:rsid w:val="00E46532"/>
    <w:rsid w:val="00E468E6"/>
    <w:rsid w:val="00E46C51"/>
    <w:rsid w:val="00E46CC9"/>
    <w:rsid w:val="00E50255"/>
    <w:rsid w:val="00E50772"/>
    <w:rsid w:val="00E50D89"/>
    <w:rsid w:val="00E5147B"/>
    <w:rsid w:val="00E528F9"/>
    <w:rsid w:val="00E53522"/>
    <w:rsid w:val="00E545FA"/>
    <w:rsid w:val="00E546E8"/>
    <w:rsid w:val="00E5496E"/>
    <w:rsid w:val="00E55854"/>
    <w:rsid w:val="00E55BA5"/>
    <w:rsid w:val="00E55C15"/>
    <w:rsid w:val="00E56707"/>
    <w:rsid w:val="00E568D8"/>
    <w:rsid w:val="00E56ACD"/>
    <w:rsid w:val="00E57279"/>
    <w:rsid w:val="00E57739"/>
    <w:rsid w:val="00E57D09"/>
    <w:rsid w:val="00E6045F"/>
    <w:rsid w:val="00E60CA2"/>
    <w:rsid w:val="00E612F9"/>
    <w:rsid w:val="00E628AD"/>
    <w:rsid w:val="00E62908"/>
    <w:rsid w:val="00E62EF3"/>
    <w:rsid w:val="00E64339"/>
    <w:rsid w:val="00E64DAA"/>
    <w:rsid w:val="00E656C5"/>
    <w:rsid w:val="00E66424"/>
    <w:rsid w:val="00E66B76"/>
    <w:rsid w:val="00E66CC3"/>
    <w:rsid w:val="00E67431"/>
    <w:rsid w:val="00E67584"/>
    <w:rsid w:val="00E67669"/>
    <w:rsid w:val="00E677BD"/>
    <w:rsid w:val="00E67AE7"/>
    <w:rsid w:val="00E7011C"/>
    <w:rsid w:val="00E708BC"/>
    <w:rsid w:val="00E70C34"/>
    <w:rsid w:val="00E70C44"/>
    <w:rsid w:val="00E7138D"/>
    <w:rsid w:val="00E713C6"/>
    <w:rsid w:val="00E7273B"/>
    <w:rsid w:val="00E72B6E"/>
    <w:rsid w:val="00E72BD9"/>
    <w:rsid w:val="00E742F4"/>
    <w:rsid w:val="00E74B6D"/>
    <w:rsid w:val="00E74BE2"/>
    <w:rsid w:val="00E75976"/>
    <w:rsid w:val="00E75E5C"/>
    <w:rsid w:val="00E75F9A"/>
    <w:rsid w:val="00E760FF"/>
    <w:rsid w:val="00E76384"/>
    <w:rsid w:val="00E76393"/>
    <w:rsid w:val="00E775E3"/>
    <w:rsid w:val="00E77A45"/>
    <w:rsid w:val="00E80693"/>
    <w:rsid w:val="00E812F5"/>
    <w:rsid w:val="00E8154B"/>
    <w:rsid w:val="00E819C1"/>
    <w:rsid w:val="00E82619"/>
    <w:rsid w:val="00E82968"/>
    <w:rsid w:val="00E8357D"/>
    <w:rsid w:val="00E8373C"/>
    <w:rsid w:val="00E83967"/>
    <w:rsid w:val="00E839AD"/>
    <w:rsid w:val="00E83F33"/>
    <w:rsid w:val="00E83FCE"/>
    <w:rsid w:val="00E84570"/>
    <w:rsid w:val="00E846CA"/>
    <w:rsid w:val="00E8487A"/>
    <w:rsid w:val="00E85418"/>
    <w:rsid w:val="00E85726"/>
    <w:rsid w:val="00E85E2B"/>
    <w:rsid w:val="00E872A7"/>
    <w:rsid w:val="00E878CC"/>
    <w:rsid w:val="00E87A7D"/>
    <w:rsid w:val="00E87EAD"/>
    <w:rsid w:val="00E901AB"/>
    <w:rsid w:val="00E90AF8"/>
    <w:rsid w:val="00E923FD"/>
    <w:rsid w:val="00E924F7"/>
    <w:rsid w:val="00E9292A"/>
    <w:rsid w:val="00E94687"/>
    <w:rsid w:val="00E95DD9"/>
    <w:rsid w:val="00E96341"/>
    <w:rsid w:val="00E9647F"/>
    <w:rsid w:val="00E967EA"/>
    <w:rsid w:val="00E96CB9"/>
    <w:rsid w:val="00E9721B"/>
    <w:rsid w:val="00E97299"/>
    <w:rsid w:val="00E97C21"/>
    <w:rsid w:val="00EA05D9"/>
    <w:rsid w:val="00EA1521"/>
    <w:rsid w:val="00EA16C4"/>
    <w:rsid w:val="00EA19E9"/>
    <w:rsid w:val="00EA2341"/>
    <w:rsid w:val="00EA2418"/>
    <w:rsid w:val="00EA2443"/>
    <w:rsid w:val="00EA24A3"/>
    <w:rsid w:val="00EA3333"/>
    <w:rsid w:val="00EA350D"/>
    <w:rsid w:val="00EA369D"/>
    <w:rsid w:val="00EA3B6D"/>
    <w:rsid w:val="00EA3EF5"/>
    <w:rsid w:val="00EA411E"/>
    <w:rsid w:val="00EA4C4D"/>
    <w:rsid w:val="00EA539E"/>
    <w:rsid w:val="00EA53E1"/>
    <w:rsid w:val="00EA641F"/>
    <w:rsid w:val="00EA64F1"/>
    <w:rsid w:val="00EA670C"/>
    <w:rsid w:val="00EA6A5A"/>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7DD"/>
    <w:rsid w:val="00EC093F"/>
    <w:rsid w:val="00EC0D7C"/>
    <w:rsid w:val="00EC1115"/>
    <w:rsid w:val="00EC11A8"/>
    <w:rsid w:val="00EC19D7"/>
    <w:rsid w:val="00EC2131"/>
    <w:rsid w:val="00EC2591"/>
    <w:rsid w:val="00EC2BF5"/>
    <w:rsid w:val="00EC2E5A"/>
    <w:rsid w:val="00EC2F2F"/>
    <w:rsid w:val="00EC3652"/>
    <w:rsid w:val="00EC3D03"/>
    <w:rsid w:val="00EC4290"/>
    <w:rsid w:val="00EC4915"/>
    <w:rsid w:val="00EC5199"/>
    <w:rsid w:val="00EC6827"/>
    <w:rsid w:val="00EC6D38"/>
    <w:rsid w:val="00EC7F14"/>
    <w:rsid w:val="00EC7FC4"/>
    <w:rsid w:val="00ED0190"/>
    <w:rsid w:val="00ED031A"/>
    <w:rsid w:val="00ED2B2B"/>
    <w:rsid w:val="00ED2EBD"/>
    <w:rsid w:val="00ED3078"/>
    <w:rsid w:val="00ED3187"/>
    <w:rsid w:val="00ED35A7"/>
    <w:rsid w:val="00ED3B24"/>
    <w:rsid w:val="00ED3BB6"/>
    <w:rsid w:val="00ED415E"/>
    <w:rsid w:val="00ED450E"/>
    <w:rsid w:val="00ED473B"/>
    <w:rsid w:val="00ED4969"/>
    <w:rsid w:val="00ED56D3"/>
    <w:rsid w:val="00ED6506"/>
    <w:rsid w:val="00ED7770"/>
    <w:rsid w:val="00ED78E4"/>
    <w:rsid w:val="00EE019F"/>
    <w:rsid w:val="00EE1043"/>
    <w:rsid w:val="00EE1A88"/>
    <w:rsid w:val="00EE1CA1"/>
    <w:rsid w:val="00EE220A"/>
    <w:rsid w:val="00EE2448"/>
    <w:rsid w:val="00EE249B"/>
    <w:rsid w:val="00EE2853"/>
    <w:rsid w:val="00EE3012"/>
    <w:rsid w:val="00EE352A"/>
    <w:rsid w:val="00EE4019"/>
    <w:rsid w:val="00EE4748"/>
    <w:rsid w:val="00EE4A0C"/>
    <w:rsid w:val="00EE5F9E"/>
    <w:rsid w:val="00EE627B"/>
    <w:rsid w:val="00EE6BED"/>
    <w:rsid w:val="00EE7A5E"/>
    <w:rsid w:val="00EF0685"/>
    <w:rsid w:val="00EF0DE4"/>
    <w:rsid w:val="00EF1532"/>
    <w:rsid w:val="00EF16CA"/>
    <w:rsid w:val="00EF1C9B"/>
    <w:rsid w:val="00EF1D25"/>
    <w:rsid w:val="00EF26BD"/>
    <w:rsid w:val="00EF2B66"/>
    <w:rsid w:val="00EF4033"/>
    <w:rsid w:val="00EF4A41"/>
    <w:rsid w:val="00EF4D48"/>
    <w:rsid w:val="00EF5D36"/>
    <w:rsid w:val="00EF5F34"/>
    <w:rsid w:val="00EF6499"/>
    <w:rsid w:val="00EF66FC"/>
    <w:rsid w:val="00EF6B68"/>
    <w:rsid w:val="00EF71EA"/>
    <w:rsid w:val="00EF72D1"/>
    <w:rsid w:val="00EF7936"/>
    <w:rsid w:val="00EF7E68"/>
    <w:rsid w:val="00F00026"/>
    <w:rsid w:val="00F00A38"/>
    <w:rsid w:val="00F00C01"/>
    <w:rsid w:val="00F01025"/>
    <w:rsid w:val="00F0135B"/>
    <w:rsid w:val="00F01FD1"/>
    <w:rsid w:val="00F0247E"/>
    <w:rsid w:val="00F02E73"/>
    <w:rsid w:val="00F03088"/>
    <w:rsid w:val="00F03091"/>
    <w:rsid w:val="00F03789"/>
    <w:rsid w:val="00F05459"/>
    <w:rsid w:val="00F05514"/>
    <w:rsid w:val="00F063A1"/>
    <w:rsid w:val="00F06CF5"/>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5CE6"/>
    <w:rsid w:val="00F16213"/>
    <w:rsid w:val="00F16559"/>
    <w:rsid w:val="00F16672"/>
    <w:rsid w:val="00F16E77"/>
    <w:rsid w:val="00F16FDF"/>
    <w:rsid w:val="00F17672"/>
    <w:rsid w:val="00F179D0"/>
    <w:rsid w:val="00F17DA4"/>
    <w:rsid w:val="00F17DCE"/>
    <w:rsid w:val="00F21BE9"/>
    <w:rsid w:val="00F21C3F"/>
    <w:rsid w:val="00F22750"/>
    <w:rsid w:val="00F23455"/>
    <w:rsid w:val="00F23A49"/>
    <w:rsid w:val="00F23CA1"/>
    <w:rsid w:val="00F2401A"/>
    <w:rsid w:val="00F24303"/>
    <w:rsid w:val="00F24B19"/>
    <w:rsid w:val="00F257BB"/>
    <w:rsid w:val="00F26211"/>
    <w:rsid w:val="00F2646F"/>
    <w:rsid w:val="00F264A0"/>
    <w:rsid w:val="00F264E5"/>
    <w:rsid w:val="00F2696E"/>
    <w:rsid w:val="00F26E33"/>
    <w:rsid w:val="00F26ECD"/>
    <w:rsid w:val="00F2730C"/>
    <w:rsid w:val="00F27684"/>
    <w:rsid w:val="00F27E65"/>
    <w:rsid w:val="00F30D3C"/>
    <w:rsid w:val="00F30DDC"/>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264"/>
    <w:rsid w:val="00F37349"/>
    <w:rsid w:val="00F37CFE"/>
    <w:rsid w:val="00F404A7"/>
    <w:rsid w:val="00F405C9"/>
    <w:rsid w:val="00F40665"/>
    <w:rsid w:val="00F409EA"/>
    <w:rsid w:val="00F40A19"/>
    <w:rsid w:val="00F40C29"/>
    <w:rsid w:val="00F40F21"/>
    <w:rsid w:val="00F414CD"/>
    <w:rsid w:val="00F414F8"/>
    <w:rsid w:val="00F41558"/>
    <w:rsid w:val="00F424DB"/>
    <w:rsid w:val="00F43603"/>
    <w:rsid w:val="00F43AA9"/>
    <w:rsid w:val="00F43CA2"/>
    <w:rsid w:val="00F4403D"/>
    <w:rsid w:val="00F442EA"/>
    <w:rsid w:val="00F44320"/>
    <w:rsid w:val="00F44435"/>
    <w:rsid w:val="00F44FA1"/>
    <w:rsid w:val="00F45418"/>
    <w:rsid w:val="00F45BCE"/>
    <w:rsid w:val="00F45EF7"/>
    <w:rsid w:val="00F4645D"/>
    <w:rsid w:val="00F46558"/>
    <w:rsid w:val="00F46639"/>
    <w:rsid w:val="00F46676"/>
    <w:rsid w:val="00F47377"/>
    <w:rsid w:val="00F4749C"/>
    <w:rsid w:val="00F47552"/>
    <w:rsid w:val="00F47626"/>
    <w:rsid w:val="00F476A9"/>
    <w:rsid w:val="00F47CAB"/>
    <w:rsid w:val="00F50275"/>
    <w:rsid w:val="00F5057E"/>
    <w:rsid w:val="00F505C7"/>
    <w:rsid w:val="00F505F4"/>
    <w:rsid w:val="00F50CEB"/>
    <w:rsid w:val="00F51366"/>
    <w:rsid w:val="00F51485"/>
    <w:rsid w:val="00F52A11"/>
    <w:rsid w:val="00F53109"/>
    <w:rsid w:val="00F53117"/>
    <w:rsid w:val="00F533A9"/>
    <w:rsid w:val="00F534AD"/>
    <w:rsid w:val="00F53B68"/>
    <w:rsid w:val="00F53C9E"/>
    <w:rsid w:val="00F54824"/>
    <w:rsid w:val="00F54B2F"/>
    <w:rsid w:val="00F54D09"/>
    <w:rsid w:val="00F54E8F"/>
    <w:rsid w:val="00F55486"/>
    <w:rsid w:val="00F55B14"/>
    <w:rsid w:val="00F55D7D"/>
    <w:rsid w:val="00F566F6"/>
    <w:rsid w:val="00F56CE1"/>
    <w:rsid w:val="00F57031"/>
    <w:rsid w:val="00F57532"/>
    <w:rsid w:val="00F6003E"/>
    <w:rsid w:val="00F6038F"/>
    <w:rsid w:val="00F60839"/>
    <w:rsid w:val="00F6186F"/>
    <w:rsid w:val="00F61DD5"/>
    <w:rsid w:val="00F62833"/>
    <w:rsid w:val="00F62AE5"/>
    <w:rsid w:val="00F62B07"/>
    <w:rsid w:val="00F62D01"/>
    <w:rsid w:val="00F62EE5"/>
    <w:rsid w:val="00F63BB0"/>
    <w:rsid w:val="00F64C7D"/>
    <w:rsid w:val="00F64C7E"/>
    <w:rsid w:val="00F65588"/>
    <w:rsid w:val="00F66746"/>
    <w:rsid w:val="00F669C5"/>
    <w:rsid w:val="00F672FF"/>
    <w:rsid w:val="00F67937"/>
    <w:rsid w:val="00F67C1B"/>
    <w:rsid w:val="00F67F40"/>
    <w:rsid w:val="00F70195"/>
    <w:rsid w:val="00F70FC0"/>
    <w:rsid w:val="00F715E7"/>
    <w:rsid w:val="00F71B9F"/>
    <w:rsid w:val="00F721E2"/>
    <w:rsid w:val="00F72602"/>
    <w:rsid w:val="00F72DEA"/>
    <w:rsid w:val="00F74ABA"/>
    <w:rsid w:val="00F75340"/>
    <w:rsid w:val="00F755B8"/>
    <w:rsid w:val="00F75710"/>
    <w:rsid w:val="00F7571C"/>
    <w:rsid w:val="00F75739"/>
    <w:rsid w:val="00F75AC9"/>
    <w:rsid w:val="00F75C20"/>
    <w:rsid w:val="00F75ED1"/>
    <w:rsid w:val="00F76413"/>
    <w:rsid w:val="00F76F00"/>
    <w:rsid w:val="00F7731B"/>
    <w:rsid w:val="00F77814"/>
    <w:rsid w:val="00F7791B"/>
    <w:rsid w:val="00F803B0"/>
    <w:rsid w:val="00F80409"/>
    <w:rsid w:val="00F8065B"/>
    <w:rsid w:val="00F8086E"/>
    <w:rsid w:val="00F80C31"/>
    <w:rsid w:val="00F80E14"/>
    <w:rsid w:val="00F80E25"/>
    <w:rsid w:val="00F81524"/>
    <w:rsid w:val="00F822FE"/>
    <w:rsid w:val="00F82562"/>
    <w:rsid w:val="00F82AA2"/>
    <w:rsid w:val="00F83142"/>
    <w:rsid w:val="00F83362"/>
    <w:rsid w:val="00F84101"/>
    <w:rsid w:val="00F84103"/>
    <w:rsid w:val="00F8520A"/>
    <w:rsid w:val="00F8600C"/>
    <w:rsid w:val="00F863C1"/>
    <w:rsid w:val="00F86631"/>
    <w:rsid w:val="00F869B7"/>
    <w:rsid w:val="00F86E68"/>
    <w:rsid w:val="00F86EF5"/>
    <w:rsid w:val="00F875C4"/>
    <w:rsid w:val="00F876E5"/>
    <w:rsid w:val="00F9005C"/>
    <w:rsid w:val="00F904AE"/>
    <w:rsid w:val="00F90826"/>
    <w:rsid w:val="00F91087"/>
    <w:rsid w:val="00F91B2C"/>
    <w:rsid w:val="00F91CBA"/>
    <w:rsid w:val="00F91DF2"/>
    <w:rsid w:val="00F91E0C"/>
    <w:rsid w:val="00F92513"/>
    <w:rsid w:val="00F925C6"/>
    <w:rsid w:val="00F9294C"/>
    <w:rsid w:val="00F92ABC"/>
    <w:rsid w:val="00F92F98"/>
    <w:rsid w:val="00F93AA5"/>
    <w:rsid w:val="00F93AEB"/>
    <w:rsid w:val="00F93B24"/>
    <w:rsid w:val="00F93D80"/>
    <w:rsid w:val="00F94CD4"/>
    <w:rsid w:val="00F9506A"/>
    <w:rsid w:val="00F955CD"/>
    <w:rsid w:val="00F95B03"/>
    <w:rsid w:val="00F96026"/>
    <w:rsid w:val="00F96B57"/>
    <w:rsid w:val="00F97CE1"/>
    <w:rsid w:val="00FA0966"/>
    <w:rsid w:val="00FA0EA9"/>
    <w:rsid w:val="00FA1419"/>
    <w:rsid w:val="00FA1755"/>
    <w:rsid w:val="00FA18F2"/>
    <w:rsid w:val="00FA208B"/>
    <w:rsid w:val="00FA267A"/>
    <w:rsid w:val="00FA280A"/>
    <w:rsid w:val="00FA2930"/>
    <w:rsid w:val="00FA2E6D"/>
    <w:rsid w:val="00FA368A"/>
    <w:rsid w:val="00FA3832"/>
    <w:rsid w:val="00FA3EBF"/>
    <w:rsid w:val="00FA44AD"/>
    <w:rsid w:val="00FA4C90"/>
    <w:rsid w:val="00FA4EEC"/>
    <w:rsid w:val="00FA5127"/>
    <w:rsid w:val="00FA6905"/>
    <w:rsid w:val="00FA6EDB"/>
    <w:rsid w:val="00FA7A01"/>
    <w:rsid w:val="00FB01C8"/>
    <w:rsid w:val="00FB03E9"/>
    <w:rsid w:val="00FB08DC"/>
    <w:rsid w:val="00FB1250"/>
    <w:rsid w:val="00FB1F38"/>
    <w:rsid w:val="00FB231E"/>
    <w:rsid w:val="00FB28CB"/>
    <w:rsid w:val="00FB2F2E"/>
    <w:rsid w:val="00FB37C3"/>
    <w:rsid w:val="00FB4456"/>
    <w:rsid w:val="00FB4D43"/>
    <w:rsid w:val="00FB5485"/>
    <w:rsid w:val="00FB58F1"/>
    <w:rsid w:val="00FB5D74"/>
    <w:rsid w:val="00FB5F5C"/>
    <w:rsid w:val="00FB6220"/>
    <w:rsid w:val="00FB6981"/>
    <w:rsid w:val="00FB6D84"/>
    <w:rsid w:val="00FB7076"/>
    <w:rsid w:val="00FB7543"/>
    <w:rsid w:val="00FB75E0"/>
    <w:rsid w:val="00FB75FC"/>
    <w:rsid w:val="00FC0936"/>
    <w:rsid w:val="00FC1093"/>
    <w:rsid w:val="00FC1673"/>
    <w:rsid w:val="00FC21CD"/>
    <w:rsid w:val="00FC25E0"/>
    <w:rsid w:val="00FC297D"/>
    <w:rsid w:val="00FC3406"/>
    <w:rsid w:val="00FC3598"/>
    <w:rsid w:val="00FC3A0E"/>
    <w:rsid w:val="00FC3B9D"/>
    <w:rsid w:val="00FC4607"/>
    <w:rsid w:val="00FC5D45"/>
    <w:rsid w:val="00FC5E78"/>
    <w:rsid w:val="00FC65A3"/>
    <w:rsid w:val="00FC691C"/>
    <w:rsid w:val="00FC69B4"/>
    <w:rsid w:val="00FC6CBD"/>
    <w:rsid w:val="00FC7279"/>
    <w:rsid w:val="00FC77E6"/>
    <w:rsid w:val="00FC7D1F"/>
    <w:rsid w:val="00FD046D"/>
    <w:rsid w:val="00FD0A3A"/>
    <w:rsid w:val="00FD14BA"/>
    <w:rsid w:val="00FD16AF"/>
    <w:rsid w:val="00FD18F7"/>
    <w:rsid w:val="00FD1F4D"/>
    <w:rsid w:val="00FD2218"/>
    <w:rsid w:val="00FD28C6"/>
    <w:rsid w:val="00FD2A3E"/>
    <w:rsid w:val="00FD2BBB"/>
    <w:rsid w:val="00FD3BCE"/>
    <w:rsid w:val="00FD496E"/>
    <w:rsid w:val="00FD4EA9"/>
    <w:rsid w:val="00FD5091"/>
    <w:rsid w:val="00FD546E"/>
    <w:rsid w:val="00FD5869"/>
    <w:rsid w:val="00FD6D94"/>
    <w:rsid w:val="00FD6FFE"/>
    <w:rsid w:val="00FD7077"/>
    <w:rsid w:val="00FD7766"/>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938"/>
    <w:rsid w:val="00FE7D6B"/>
    <w:rsid w:val="00FF0E46"/>
    <w:rsid w:val="00FF1B0B"/>
    <w:rsid w:val="00FF1FBA"/>
    <w:rsid w:val="00FF2773"/>
    <w:rsid w:val="00FF2B42"/>
    <w:rsid w:val="00FF322C"/>
    <w:rsid w:val="00FF3EF8"/>
    <w:rsid w:val="00FF454E"/>
    <w:rsid w:val="00FF507F"/>
    <w:rsid w:val="00FF5D4D"/>
    <w:rsid w:val="00FF634E"/>
    <w:rsid w:val="00FF649E"/>
    <w:rsid w:val="00FF6925"/>
    <w:rsid w:val="00FF6FE3"/>
    <w:rsid w:val="01787E34"/>
    <w:rsid w:val="024A32E7"/>
    <w:rsid w:val="02A5B310"/>
    <w:rsid w:val="036F9FAF"/>
    <w:rsid w:val="03968920"/>
    <w:rsid w:val="047B5E25"/>
    <w:rsid w:val="049E4FCA"/>
    <w:rsid w:val="04A7A229"/>
    <w:rsid w:val="055AB46E"/>
    <w:rsid w:val="05792B08"/>
    <w:rsid w:val="05B482E3"/>
    <w:rsid w:val="060EA3DB"/>
    <w:rsid w:val="063653B2"/>
    <w:rsid w:val="06F4C4AC"/>
    <w:rsid w:val="06F66482"/>
    <w:rsid w:val="07AA743C"/>
    <w:rsid w:val="07D252D6"/>
    <w:rsid w:val="0804D910"/>
    <w:rsid w:val="0814E120"/>
    <w:rsid w:val="081D628D"/>
    <w:rsid w:val="0825C528"/>
    <w:rsid w:val="0859821D"/>
    <w:rsid w:val="0888A040"/>
    <w:rsid w:val="0935A6EB"/>
    <w:rsid w:val="097F3F60"/>
    <w:rsid w:val="0AB4EB49"/>
    <w:rsid w:val="0ADD9F13"/>
    <w:rsid w:val="0B1B0FC1"/>
    <w:rsid w:val="0B5C2F73"/>
    <w:rsid w:val="0C492A58"/>
    <w:rsid w:val="0C72485D"/>
    <w:rsid w:val="0C9E538D"/>
    <w:rsid w:val="0CD8499C"/>
    <w:rsid w:val="0DA1B3F3"/>
    <w:rsid w:val="0DB0AC54"/>
    <w:rsid w:val="0EC7F75E"/>
    <w:rsid w:val="0F2631A0"/>
    <w:rsid w:val="0F79B9D7"/>
    <w:rsid w:val="10E0D201"/>
    <w:rsid w:val="11041DAD"/>
    <w:rsid w:val="114D992C"/>
    <w:rsid w:val="1280A267"/>
    <w:rsid w:val="1414B7F7"/>
    <w:rsid w:val="14DA3BCB"/>
    <w:rsid w:val="15273963"/>
    <w:rsid w:val="156C1C85"/>
    <w:rsid w:val="15CE45DF"/>
    <w:rsid w:val="15FB6522"/>
    <w:rsid w:val="165C66F7"/>
    <w:rsid w:val="16649FEF"/>
    <w:rsid w:val="16F93C6F"/>
    <w:rsid w:val="176A1640"/>
    <w:rsid w:val="187314D3"/>
    <w:rsid w:val="18C7AF0A"/>
    <w:rsid w:val="1926FE3A"/>
    <w:rsid w:val="193305E4"/>
    <w:rsid w:val="19562C14"/>
    <w:rsid w:val="1A0CC7BE"/>
    <w:rsid w:val="1A3EFEDC"/>
    <w:rsid w:val="1AB5ADE8"/>
    <w:rsid w:val="1AECDB15"/>
    <w:rsid w:val="1C08F93B"/>
    <w:rsid w:val="1C3EC466"/>
    <w:rsid w:val="1C562287"/>
    <w:rsid w:val="1C8CA1DF"/>
    <w:rsid w:val="1CD4F172"/>
    <w:rsid w:val="1D38DAFD"/>
    <w:rsid w:val="1E074F23"/>
    <w:rsid w:val="1EEEC6D5"/>
    <w:rsid w:val="1F4099FD"/>
    <w:rsid w:val="1F5BFFC8"/>
    <w:rsid w:val="1FB398B6"/>
    <w:rsid w:val="208198FA"/>
    <w:rsid w:val="21D19061"/>
    <w:rsid w:val="21E662A0"/>
    <w:rsid w:val="225CA34E"/>
    <w:rsid w:val="22AB2100"/>
    <w:rsid w:val="2320D417"/>
    <w:rsid w:val="23272055"/>
    <w:rsid w:val="23D830A7"/>
    <w:rsid w:val="242F06C7"/>
    <w:rsid w:val="24829965"/>
    <w:rsid w:val="24DF3391"/>
    <w:rsid w:val="2657C157"/>
    <w:rsid w:val="265D1C1D"/>
    <w:rsid w:val="266E61C6"/>
    <w:rsid w:val="26789B7A"/>
    <w:rsid w:val="2767F426"/>
    <w:rsid w:val="278F89BA"/>
    <w:rsid w:val="27D707DD"/>
    <w:rsid w:val="28CB357A"/>
    <w:rsid w:val="290B670C"/>
    <w:rsid w:val="29F468E2"/>
    <w:rsid w:val="2A115A7D"/>
    <w:rsid w:val="2A117DF2"/>
    <w:rsid w:val="2B4D64D2"/>
    <w:rsid w:val="2B7872A7"/>
    <w:rsid w:val="2B97B2C6"/>
    <w:rsid w:val="2C18D6AD"/>
    <w:rsid w:val="2CBE7613"/>
    <w:rsid w:val="2D99BD60"/>
    <w:rsid w:val="2E29257B"/>
    <w:rsid w:val="2E715A7F"/>
    <w:rsid w:val="2E779CB6"/>
    <w:rsid w:val="2F33A853"/>
    <w:rsid w:val="2F35CE9E"/>
    <w:rsid w:val="2FFAAD6D"/>
    <w:rsid w:val="3003D639"/>
    <w:rsid w:val="3022A7F5"/>
    <w:rsid w:val="3053D07F"/>
    <w:rsid w:val="30CF78B4"/>
    <w:rsid w:val="30D26F27"/>
    <w:rsid w:val="30F5AE0F"/>
    <w:rsid w:val="3136B6F2"/>
    <w:rsid w:val="31AA3644"/>
    <w:rsid w:val="324F8880"/>
    <w:rsid w:val="333DF4A5"/>
    <w:rsid w:val="33492DED"/>
    <w:rsid w:val="34A1E81C"/>
    <w:rsid w:val="34FC2301"/>
    <w:rsid w:val="35DCCC3C"/>
    <w:rsid w:val="3645C87D"/>
    <w:rsid w:val="36EC78EE"/>
    <w:rsid w:val="36F4710C"/>
    <w:rsid w:val="390C2635"/>
    <w:rsid w:val="3920A23A"/>
    <w:rsid w:val="396DF559"/>
    <w:rsid w:val="3A0DA570"/>
    <w:rsid w:val="3A4FB4D4"/>
    <w:rsid w:val="3ABC7C9E"/>
    <w:rsid w:val="3AE9E302"/>
    <w:rsid w:val="3B9683F7"/>
    <w:rsid w:val="3BCB3C2E"/>
    <w:rsid w:val="3BF66AC6"/>
    <w:rsid w:val="3C584CFF"/>
    <w:rsid w:val="3CAB666A"/>
    <w:rsid w:val="3D7DE8D5"/>
    <w:rsid w:val="3F04D0F8"/>
    <w:rsid w:val="40993BDC"/>
    <w:rsid w:val="411272C2"/>
    <w:rsid w:val="41C9FB17"/>
    <w:rsid w:val="427235BB"/>
    <w:rsid w:val="4284D176"/>
    <w:rsid w:val="42D3F10F"/>
    <w:rsid w:val="42E0FEE6"/>
    <w:rsid w:val="434F784D"/>
    <w:rsid w:val="44279EC1"/>
    <w:rsid w:val="443BCC39"/>
    <w:rsid w:val="4460F1B0"/>
    <w:rsid w:val="446868FA"/>
    <w:rsid w:val="449EE389"/>
    <w:rsid w:val="44A8FB23"/>
    <w:rsid w:val="45426E80"/>
    <w:rsid w:val="4638CD78"/>
    <w:rsid w:val="471E9E97"/>
    <w:rsid w:val="484339E3"/>
    <w:rsid w:val="48703D10"/>
    <w:rsid w:val="48C08A7A"/>
    <w:rsid w:val="48E3F6E2"/>
    <w:rsid w:val="49156AC8"/>
    <w:rsid w:val="4AD3BACB"/>
    <w:rsid w:val="4AEAFAE5"/>
    <w:rsid w:val="4B266490"/>
    <w:rsid w:val="4B428375"/>
    <w:rsid w:val="4B8F2946"/>
    <w:rsid w:val="4C199FC9"/>
    <w:rsid w:val="4D338AB3"/>
    <w:rsid w:val="4D550CDE"/>
    <w:rsid w:val="4D84EBA8"/>
    <w:rsid w:val="4DC9A7CA"/>
    <w:rsid w:val="4E49A5D9"/>
    <w:rsid w:val="4E6782E6"/>
    <w:rsid w:val="4E973839"/>
    <w:rsid w:val="4EB864CD"/>
    <w:rsid w:val="4F3C5B5E"/>
    <w:rsid w:val="50035347"/>
    <w:rsid w:val="50D138B5"/>
    <w:rsid w:val="50DD6923"/>
    <w:rsid w:val="512C7C40"/>
    <w:rsid w:val="5146EC28"/>
    <w:rsid w:val="515AB37A"/>
    <w:rsid w:val="5189942C"/>
    <w:rsid w:val="51AFD942"/>
    <w:rsid w:val="51E44459"/>
    <w:rsid w:val="52F683DB"/>
    <w:rsid w:val="532B3C12"/>
    <w:rsid w:val="534D13E1"/>
    <w:rsid w:val="53566AAA"/>
    <w:rsid w:val="538405DC"/>
    <w:rsid w:val="55FA4715"/>
    <w:rsid w:val="5658C53A"/>
    <w:rsid w:val="569C1CFF"/>
    <w:rsid w:val="56EFEDA5"/>
    <w:rsid w:val="5721707F"/>
    <w:rsid w:val="576BA192"/>
    <w:rsid w:val="5827695A"/>
    <w:rsid w:val="5829DBCD"/>
    <w:rsid w:val="583BAD14"/>
    <w:rsid w:val="588BBE06"/>
    <w:rsid w:val="58ED34F0"/>
    <w:rsid w:val="5A262DA1"/>
    <w:rsid w:val="5B4A471A"/>
    <w:rsid w:val="5B58F1E4"/>
    <w:rsid w:val="5CD15AEC"/>
    <w:rsid w:val="5E1E1829"/>
    <w:rsid w:val="5E46FB33"/>
    <w:rsid w:val="5E769323"/>
    <w:rsid w:val="5EE1B42A"/>
    <w:rsid w:val="5F6C245C"/>
    <w:rsid w:val="6065B22E"/>
    <w:rsid w:val="607D848B"/>
    <w:rsid w:val="60CBE1EE"/>
    <w:rsid w:val="61981D74"/>
    <w:rsid w:val="61A5FB5D"/>
    <w:rsid w:val="61D6BAE2"/>
    <w:rsid w:val="622BA505"/>
    <w:rsid w:val="62412CEE"/>
    <w:rsid w:val="632D4D23"/>
    <w:rsid w:val="633AA146"/>
    <w:rsid w:val="64D671A7"/>
    <w:rsid w:val="650E5BA4"/>
    <w:rsid w:val="653B737E"/>
    <w:rsid w:val="65F2A957"/>
    <w:rsid w:val="6648D71A"/>
    <w:rsid w:val="6663DAC8"/>
    <w:rsid w:val="6766459F"/>
    <w:rsid w:val="678E5272"/>
    <w:rsid w:val="67AF5CA0"/>
    <w:rsid w:val="68768A58"/>
    <w:rsid w:val="687891D3"/>
    <w:rsid w:val="68D25839"/>
    <w:rsid w:val="6950BBD6"/>
    <w:rsid w:val="6951127B"/>
    <w:rsid w:val="697505BF"/>
    <w:rsid w:val="6B22DF39"/>
    <w:rsid w:val="6B537000"/>
    <w:rsid w:val="6BE64783"/>
    <w:rsid w:val="6C05862D"/>
    <w:rsid w:val="6C24247C"/>
    <w:rsid w:val="6CB288AC"/>
    <w:rsid w:val="6CB29864"/>
    <w:rsid w:val="6CDEAB8A"/>
    <w:rsid w:val="6D0235E3"/>
    <w:rsid w:val="6DAB702B"/>
    <w:rsid w:val="6E79CDA2"/>
    <w:rsid w:val="6E9858D8"/>
    <w:rsid w:val="6EA8BB6A"/>
    <w:rsid w:val="6EC1E479"/>
    <w:rsid w:val="6EFA4BB6"/>
    <w:rsid w:val="6F16824D"/>
    <w:rsid w:val="6F3A8A7D"/>
    <w:rsid w:val="6F9619D1"/>
    <w:rsid w:val="71104140"/>
    <w:rsid w:val="712F5AB8"/>
    <w:rsid w:val="724B2FE2"/>
    <w:rsid w:val="728E6B8C"/>
    <w:rsid w:val="74026F1C"/>
    <w:rsid w:val="749958C6"/>
    <w:rsid w:val="74F482F7"/>
    <w:rsid w:val="759EF8DD"/>
    <w:rsid w:val="75AED98F"/>
    <w:rsid w:val="75FCB035"/>
    <w:rsid w:val="76CF51BF"/>
    <w:rsid w:val="76D6B35B"/>
    <w:rsid w:val="77384C9D"/>
    <w:rsid w:val="77392A14"/>
    <w:rsid w:val="7741EBF8"/>
    <w:rsid w:val="77467F07"/>
    <w:rsid w:val="77E01502"/>
    <w:rsid w:val="77E0AB9D"/>
    <w:rsid w:val="786B2220"/>
    <w:rsid w:val="788D7F63"/>
    <w:rsid w:val="78F9E42E"/>
    <w:rsid w:val="79546C12"/>
    <w:rsid w:val="797BBD00"/>
    <w:rsid w:val="7A70CAD6"/>
    <w:rsid w:val="7B63C47B"/>
    <w:rsid w:val="7BCEC987"/>
    <w:rsid w:val="7BF499E7"/>
    <w:rsid w:val="7C0EDE57"/>
    <w:rsid w:val="7C19F02A"/>
    <w:rsid w:val="7C584E9E"/>
    <w:rsid w:val="7D0285A2"/>
    <w:rsid w:val="7D377ED9"/>
    <w:rsid w:val="7EFB94D6"/>
    <w:rsid w:val="7F5A6C1A"/>
    <w:rsid w:val="7FA7ED01"/>
    <w:rsid w:val="7FB81614"/>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3"/>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4"/>
      </w:numPr>
    </w:pPr>
  </w:style>
  <w:style w:type="numbering" w:customStyle="1" w:styleId="Estilo2">
    <w:name w:val="Estilo2"/>
    <w:uiPriority w:val="99"/>
    <w:rsid w:val="00A72B79"/>
    <w:pPr>
      <w:numPr>
        <w:numId w:val="5"/>
      </w:numPr>
    </w:pPr>
  </w:style>
  <w:style w:type="numbering" w:customStyle="1" w:styleId="Estilo3">
    <w:name w:val="Estilo3"/>
    <w:uiPriority w:val="99"/>
    <w:rsid w:val="00A72B79"/>
    <w:pPr>
      <w:numPr>
        <w:numId w:val="6"/>
      </w:numPr>
    </w:pPr>
  </w:style>
  <w:style w:type="numbering" w:customStyle="1" w:styleId="Estilo4">
    <w:name w:val="Estilo4"/>
    <w:uiPriority w:val="99"/>
    <w:rsid w:val="0054016D"/>
    <w:pPr>
      <w:numPr>
        <w:numId w:val="7"/>
      </w:numPr>
    </w:pPr>
  </w:style>
  <w:style w:type="numbering" w:customStyle="1" w:styleId="Estilo5">
    <w:name w:val="Estilo5"/>
    <w:uiPriority w:val="99"/>
    <w:rsid w:val="0054016D"/>
    <w:pPr>
      <w:numPr>
        <w:numId w:val="8"/>
      </w:numPr>
    </w:pPr>
  </w:style>
  <w:style w:type="numbering" w:customStyle="1" w:styleId="Estilo6">
    <w:name w:val="Estilo6"/>
    <w:uiPriority w:val="99"/>
    <w:rsid w:val="0054016D"/>
    <w:pPr>
      <w:numPr>
        <w:numId w:val="9"/>
      </w:numPr>
    </w:pPr>
  </w:style>
  <w:style w:type="character" w:styleId="Refdecomentrio">
    <w:name w:val="annotation reference"/>
    <w:basedOn w:val="Fontepargpadro"/>
    <w:unhideWhenUsed/>
    <w:rsid w:val="00430FDB"/>
    <w:rPr>
      <w:sz w:val="16"/>
      <w:szCs w:val="16"/>
    </w:rPr>
  </w:style>
  <w:style w:type="paragraph" w:styleId="Textodecomentrio">
    <w:name w:val="annotation text"/>
    <w:basedOn w:val="Normal"/>
    <w:link w:val="TextodecomentrioChar"/>
    <w:uiPriority w:val="99"/>
    <w:unhideWhenUsed/>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364570"/>
    <w:pPr>
      <w:numPr>
        <w:numId w:val="2"/>
      </w:numPr>
      <w:tabs>
        <w:tab w:val="left" w:pos="567"/>
      </w:tabs>
      <w:spacing w:before="240" w:after="120" w:line="276" w:lineRule="auto"/>
    </w:pPr>
    <w:rPr>
      <w:rFonts w:ascii="Arial" w:hAnsi="Arial" w:cs="Arial"/>
      <w:color w:val="auto"/>
      <w:sz w:val="20"/>
      <w:szCs w:val="20"/>
    </w:rPr>
  </w:style>
  <w:style w:type="paragraph" w:customStyle="1" w:styleId="Nivel01Titulo">
    <w:name w:val="Nivel_01_Titulo"/>
    <w:basedOn w:val="Nivel01"/>
    <w:link w:val="Nivel01TituloChar"/>
    <w:rsid w:val="00E967EA"/>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364570"/>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autoRedefine/>
    <w:qFormat/>
    <w:rsid w:val="00BD5EA8"/>
    <w:pPr>
      <w:spacing w:before="120" w:after="120" w:line="276" w:lineRule="auto"/>
      <w:ind w:left="432"/>
      <w:jc w:val="both"/>
    </w:pPr>
    <w:rPr>
      <w:rFonts w:ascii="Times New Roman" w:eastAsia="Arial" w:hAnsi="Times New Roman" w:cs="Times New Roman"/>
      <w:color w:val="000000"/>
      <w:sz w:val="22"/>
      <w:szCs w:val="22"/>
    </w:rPr>
  </w:style>
  <w:style w:type="paragraph" w:customStyle="1" w:styleId="Nivel10">
    <w:name w:val="Nivel 1"/>
    <w:basedOn w:val="Nivel2"/>
    <w:next w:val="Nivel2"/>
    <w:rsid w:val="003629E4"/>
    <w:pPr>
      <w:ind w:left="360" w:hanging="360"/>
    </w:pPr>
    <w:rPr>
      <w:b/>
    </w:rPr>
  </w:style>
  <w:style w:type="paragraph" w:customStyle="1" w:styleId="Nivel3">
    <w:name w:val="Nivel 3"/>
    <w:basedOn w:val="Normal"/>
    <w:link w:val="Nivel3Char"/>
    <w:autoRedefine/>
    <w:qFormat/>
    <w:rsid w:val="00E22427"/>
    <w:pPr>
      <w:spacing w:before="120" w:after="120" w:line="276" w:lineRule="auto"/>
      <w:ind w:left="630"/>
      <w:jc w:val="both"/>
    </w:pPr>
    <w:rPr>
      <w:rFonts w:ascii="Times New Roman" w:hAnsi="Times New Roman" w:cs="Times New Roman"/>
      <w:b/>
      <w:bCs/>
      <w:color w:val="000000"/>
      <w:sz w:val="22"/>
      <w:szCs w:val="22"/>
    </w:rPr>
  </w:style>
  <w:style w:type="paragraph" w:customStyle="1" w:styleId="Nivel4">
    <w:name w:val="Nivel 4"/>
    <w:basedOn w:val="Nivel3"/>
    <w:link w:val="Nivel4Char"/>
    <w:autoRedefine/>
    <w:qFormat/>
    <w:rsid w:val="00DA3EF1"/>
    <w:pPr>
      <w:numPr>
        <w:ilvl w:val="3"/>
      </w:numPr>
      <w:ind w:left="630"/>
    </w:pPr>
    <w:rPr>
      <w:color w:val="auto"/>
    </w:rPr>
  </w:style>
  <w:style w:type="paragraph" w:customStyle="1" w:styleId="Nivel5">
    <w:name w:val="Nivel 5"/>
    <w:basedOn w:val="Nivel4"/>
    <w:autoRedefine/>
    <w:qFormat/>
    <w:rsid w:val="00DA3EF1"/>
    <w:pPr>
      <w:numPr>
        <w:ilvl w:val="4"/>
      </w:numPr>
      <w:ind w:left="630"/>
    </w:pPr>
  </w:style>
  <w:style w:type="character" w:customStyle="1" w:styleId="Nivel4Char">
    <w:name w:val="Nivel 4 Char"/>
    <w:basedOn w:val="Fontepargpadro"/>
    <w:link w:val="Nivel4"/>
    <w:rsid w:val="00DA3EF1"/>
    <w:rPr>
      <w:sz w:val="24"/>
      <w:szCs w:val="24"/>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BD5EA8"/>
    <w:rPr>
      <w:rFonts w:eastAsia="Arial"/>
      <w:color w:val="000000"/>
      <w:sz w:val="22"/>
      <w:szCs w:val="22"/>
      <w:lang w:eastAsia="pt-BR"/>
    </w:rPr>
  </w:style>
  <w:style w:type="paragraph" w:customStyle="1" w:styleId="Nvel2Opcional">
    <w:name w:val="Nível 2 Opcional"/>
    <w:basedOn w:val="Nivel2"/>
    <w:link w:val="Nvel2OpcionalChar"/>
    <w:rsid w:val="00A831D9"/>
    <w:rPr>
      <w:rFonts w:eastAsia="Times New Roman"/>
      <w:i/>
      <w:noProof/>
      <w:color w:val="FF0000"/>
    </w:rPr>
  </w:style>
  <w:style w:type="paragraph" w:customStyle="1" w:styleId="Nvel3Opcional">
    <w:name w:val="Nível 3 Opcional"/>
    <w:basedOn w:val="Nivel3"/>
    <w:link w:val="Nvel3OpcionalChar"/>
    <w:rsid w:val="00A831D9"/>
    <w:p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F93D80"/>
    <w:pPr>
      <w:spacing w:before="60" w:after="60" w:line="259" w:lineRule="auto"/>
      <w:ind w:left="0"/>
      <w:contextualSpacing w:val="0"/>
      <w:jc w:val="center"/>
    </w:pPr>
    <w:rPr>
      <w:rFonts w:ascii="Arial" w:eastAsiaTheme="minorHAnsi" w:hAnsi="Arial" w:cs="Arial"/>
      <w:b/>
      <w:bCs/>
      <w:i/>
      <w:iCs/>
      <w:color w:val="FF0000"/>
      <w:sz w:val="20"/>
      <w:u w:val="single"/>
    </w:rPr>
  </w:style>
  <w:style w:type="character" w:customStyle="1" w:styleId="ouChar">
    <w:name w:val="ou Char"/>
    <w:basedOn w:val="PargrafodaListaChar"/>
    <w:link w:val="ou"/>
    <w:rsid w:val="00F93D80"/>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DA3EF1"/>
    <w:rPr>
      <w:i/>
      <w:iCs/>
      <w:color w:val="FF0000"/>
    </w:rPr>
  </w:style>
  <w:style w:type="paragraph" w:customStyle="1" w:styleId="Nvel3-R">
    <w:name w:val="Nível 3-R"/>
    <w:basedOn w:val="Nivel3"/>
    <w:link w:val="Nvel3-RChar"/>
    <w:autoRedefine/>
    <w:qFormat/>
    <w:rsid w:val="00775CFB"/>
    <w:rPr>
      <w:i/>
      <w:iCs/>
      <w:color w:val="FF0000"/>
    </w:rPr>
  </w:style>
  <w:style w:type="character" w:customStyle="1" w:styleId="Nvel2-RedChar">
    <w:name w:val="Nível 2 -Red Char"/>
    <w:basedOn w:val="Nivel2Char"/>
    <w:link w:val="Nvel2-Red"/>
    <w:rsid w:val="00DA3EF1"/>
    <w:rPr>
      <w:rFonts w:eastAsia="Arial"/>
      <w:b w:val="0"/>
      <w:bCs w:val="0"/>
      <w:i/>
      <w:iCs/>
      <w:color w:val="FF0000"/>
      <w:sz w:val="24"/>
      <w:szCs w:val="24"/>
      <w:lang w:eastAsia="pt-BR"/>
    </w:rPr>
  </w:style>
  <w:style w:type="paragraph" w:customStyle="1" w:styleId="Nvel4-R">
    <w:name w:val="Nível 4-R"/>
    <w:basedOn w:val="Nivel4"/>
    <w:link w:val="Nvel4-RChar"/>
    <w:autoRedefine/>
    <w:qFormat/>
    <w:rsid w:val="00DA3EF1"/>
    <w:rPr>
      <w:i/>
      <w:iCs/>
      <w:color w:val="FF0000"/>
    </w:rPr>
  </w:style>
  <w:style w:type="character" w:customStyle="1" w:styleId="Nivel3Char">
    <w:name w:val="Nivel 3 Char"/>
    <w:basedOn w:val="Fontepargpadro"/>
    <w:link w:val="Nivel3"/>
    <w:rsid w:val="00E22427"/>
    <w:rPr>
      <w:b/>
      <w:bCs/>
      <w:color w:val="000000"/>
      <w:sz w:val="22"/>
      <w:szCs w:val="22"/>
      <w:lang w:eastAsia="pt-BR"/>
    </w:rPr>
  </w:style>
  <w:style w:type="character" w:customStyle="1" w:styleId="Nvel3-RChar">
    <w:name w:val="Nível 3-R Char"/>
    <w:basedOn w:val="Nivel3Char"/>
    <w:link w:val="Nvel3-R"/>
    <w:rsid w:val="00775CFB"/>
    <w:rPr>
      <w:b/>
      <w:bCs/>
      <w:i/>
      <w:iCs/>
      <w:color w:val="FF0000"/>
      <w:sz w:val="24"/>
      <w:szCs w:val="24"/>
      <w:lang w:eastAsia="pt-BR"/>
    </w:rPr>
  </w:style>
  <w:style w:type="paragraph" w:customStyle="1" w:styleId="Nvel1-SemNum">
    <w:name w:val="Nível 1-Sem Num"/>
    <w:basedOn w:val="Nivel01"/>
    <w:link w:val="Nvel1-SemNumChar"/>
    <w:autoRedefine/>
    <w:qFormat/>
    <w:rsid w:val="00881F44"/>
    <w:pPr>
      <w:numPr>
        <w:numId w:val="0"/>
      </w:numPr>
      <w:outlineLvl w:val="1"/>
    </w:pPr>
    <w:rPr>
      <w:color w:val="FF0000"/>
    </w:rPr>
  </w:style>
  <w:style w:type="character" w:customStyle="1" w:styleId="Nvel4-RChar">
    <w:name w:val="Nível 4-R Char"/>
    <w:basedOn w:val="Nivel4Char"/>
    <w:link w:val="Nvel4-R"/>
    <w:rsid w:val="00DA3EF1"/>
    <w:rPr>
      <w:i/>
      <w:iCs/>
      <w:color w:val="FF0000"/>
      <w:sz w:val="24"/>
      <w:szCs w:val="24"/>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881F44"/>
    <w:rPr>
      <w:rFonts w:ascii="Arial" w:eastAsiaTheme="majorEastAsia" w:hAnsi="Arial" w:cs="Arial"/>
      <w:b/>
      <w:bCs/>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tionnonrsolue1">
    <w:name w:val="Mention non résolue1"/>
    <w:basedOn w:val="Fontepargpadro"/>
    <w:uiPriority w:val="99"/>
    <w:semiHidden/>
    <w:unhideWhenUsed/>
    <w:rsid w:val="008D252D"/>
    <w:rPr>
      <w:color w:val="605E5C"/>
      <w:shd w:val="clear" w:color="auto" w:fill="E1DFDD"/>
    </w:rPr>
  </w:style>
  <w:style w:type="character" w:customStyle="1" w:styleId="findhit">
    <w:name w:val="findhit"/>
    <w:basedOn w:val="Fontepargpadro"/>
    <w:rsid w:val="00E66CC3"/>
  </w:style>
  <w:style w:type="paragraph" w:customStyle="1" w:styleId="Nivel3-erro">
    <w:name w:val="Nivel 3-erro"/>
    <w:basedOn w:val="Nivel3"/>
    <w:link w:val="Nivel3-erroChar"/>
    <w:rsid w:val="005B0AFB"/>
    <w:pPr>
      <w:numPr>
        <w:numId w:val="1"/>
      </w:numPr>
      <w:spacing w:line="240" w:lineRule="auto"/>
      <w:ind w:left="425" w:firstLine="0"/>
    </w:pPr>
    <w:rPr>
      <w:rFonts w:cs="Tahoma"/>
      <w:color w:val="auto"/>
    </w:rPr>
  </w:style>
  <w:style w:type="character" w:customStyle="1" w:styleId="Nivel3-erroChar">
    <w:name w:val="Nivel 3-erro Char"/>
    <w:basedOn w:val="Fontepargpadro"/>
    <w:link w:val="Nivel3-erro"/>
    <w:rsid w:val="005B0AFB"/>
    <w:rPr>
      <w:rFonts w:cs="Tahoma"/>
      <w:sz w:val="24"/>
      <w:szCs w:val="24"/>
      <w:lang w:eastAsia="pt-BR"/>
    </w:rPr>
  </w:style>
  <w:style w:type="paragraph" w:customStyle="1" w:styleId="Alteraes">
    <w:name w:val="Alterações"/>
    <w:basedOn w:val="Normal"/>
    <w:link w:val="AlteraesChar"/>
    <w:uiPriority w:val="1"/>
    <w:rsid w:val="1414B7F7"/>
    <w:pPr>
      <w:spacing w:before="120" w:after="120" w:line="276" w:lineRule="auto"/>
      <w:jc w:val="both"/>
      <w:outlineLvl w:val="1"/>
    </w:pPr>
    <w:rPr>
      <w:rFonts w:ascii="Arial" w:hAnsi="Arial" w:cs="Arial"/>
      <w:i/>
      <w:iCs/>
      <w:color w:val="0000FF"/>
      <w:sz w:val="20"/>
      <w:szCs w:val="20"/>
    </w:rPr>
  </w:style>
  <w:style w:type="character" w:customStyle="1" w:styleId="AlteraesChar">
    <w:name w:val="Alterações Char"/>
    <w:basedOn w:val="Fontepargpadro"/>
    <w:link w:val="Alteraes"/>
    <w:uiPriority w:val="1"/>
    <w:rsid w:val="1414B7F7"/>
    <w:rPr>
      <w:rFonts w:ascii="Arial" w:hAnsi="Arial" w:cs="Arial"/>
      <w:i/>
      <w:iCs/>
      <w:color w:val="0000FF"/>
      <w:lang w:eastAsia="pt-BR"/>
    </w:rPr>
  </w:style>
  <w:style w:type="character" w:styleId="Meno">
    <w:name w:val="Mention"/>
    <w:basedOn w:val="Fontepargpadro"/>
    <w:uiPriority w:val="99"/>
    <w:unhideWhenUsed/>
    <w:rsid w:val="002804A7"/>
    <w:rPr>
      <w:color w:val="2B579A"/>
      <w:shd w:val="clear" w:color="auto" w:fill="E6E6E6"/>
    </w:rPr>
  </w:style>
  <w:style w:type="character" w:styleId="MenoPendente">
    <w:name w:val="Unresolved Mention"/>
    <w:basedOn w:val="Fontepargpadro"/>
    <w:uiPriority w:val="99"/>
    <w:semiHidden/>
    <w:unhideWhenUsed/>
    <w:rsid w:val="00921A92"/>
    <w:rPr>
      <w:color w:val="605E5C"/>
      <w:shd w:val="clear" w:color="auto" w:fill="E1DFDD"/>
    </w:rPr>
  </w:style>
  <w:style w:type="paragraph" w:customStyle="1" w:styleId="Nvel1-SemNumPreto">
    <w:name w:val="Nível 1-Sem Num Preto"/>
    <w:basedOn w:val="Nvel1-SemNum"/>
    <w:link w:val="Nvel1-SemNumPretoChar"/>
    <w:qFormat/>
    <w:rsid w:val="00036AD7"/>
    <w:rPr>
      <w:color w:val="auto"/>
      <w:lang w:eastAsia="zh-CN" w:bidi="hi-IN"/>
    </w:rPr>
  </w:style>
  <w:style w:type="character" w:customStyle="1" w:styleId="Nvel1-SemNumPretoChar">
    <w:name w:val="Nível 1-Sem Num Preto Char"/>
    <w:basedOn w:val="Nvel1-SemNumChar"/>
    <w:link w:val="Nvel1-SemNumPreto"/>
    <w:rsid w:val="00036AD7"/>
    <w:rPr>
      <w:rFonts w:ascii="Arial" w:eastAsiaTheme="majorEastAsia" w:hAnsi="Arial" w:cs="Arial"/>
      <w:b/>
      <w:bCs/>
      <w:color w:val="FF0000"/>
      <w:spacing w:val="5"/>
      <w:kern w:val="28"/>
      <w:sz w:val="52"/>
      <w:szCs w:val="52"/>
      <w:lang w:eastAsia="zh-CN" w:bidi="hi-IN"/>
    </w:rPr>
  </w:style>
  <w:style w:type="table" w:customStyle="1" w:styleId="Tabelacomgrade1">
    <w:name w:val="Tabela com grade1"/>
    <w:basedOn w:val="Tabelanormal"/>
    <w:next w:val="Tabelacomgrade"/>
    <w:uiPriority w:val="59"/>
    <w:rsid w:val="00B267B4"/>
    <w:rPr>
      <w:rFonts w:ascii="Calibri" w:eastAsia="Calibri" w:hAnsi="Calibri"/>
      <w:sz w:val="22"/>
      <w:szCs w:val="22"/>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merodepgina">
    <w:name w:val="page number"/>
    <w:basedOn w:val="Fontepargpadro"/>
    <w:rsid w:val="00C12B0D"/>
  </w:style>
  <w:style w:type="paragraph" w:styleId="SemEspaamento">
    <w:name w:val="No Spacing"/>
    <w:uiPriority w:val="1"/>
    <w:qFormat/>
    <w:rsid w:val="0082063F"/>
    <w:pPr>
      <w:suppressAutoHyphens/>
    </w:pPr>
    <w:rPr>
      <w:rFonts w:ascii="Calibri" w:eastAsia="Calibri" w:hAnsi="Calibri"/>
      <w:color w:val="00000A"/>
      <w:sz w:val="22"/>
      <w:szCs w:val="22"/>
    </w:rPr>
  </w:style>
  <w:style w:type="numbering" w:customStyle="1" w:styleId="Listaatual1">
    <w:name w:val="Lista atual1"/>
    <w:uiPriority w:val="99"/>
    <w:rsid w:val="0082063F"/>
    <w:pPr>
      <w:numPr>
        <w:numId w:val="35"/>
      </w:numPr>
    </w:pPr>
  </w:style>
  <w:style w:type="table" w:customStyle="1" w:styleId="Tabelacomgrade2">
    <w:name w:val="Tabela com grade2"/>
    <w:basedOn w:val="Tabelanormal"/>
    <w:next w:val="Tabelacomgrade"/>
    <w:uiPriority w:val="59"/>
    <w:rsid w:val="00455FF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15818692">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4384875">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66177369">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1844705">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02558860">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52956440">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34090283">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37408558">
      <w:bodyDiv w:val="1"/>
      <w:marLeft w:val="0"/>
      <w:marRight w:val="0"/>
      <w:marTop w:val="0"/>
      <w:marBottom w:val="0"/>
      <w:divBdr>
        <w:top w:val="none" w:sz="0" w:space="0" w:color="auto"/>
        <w:left w:val="none" w:sz="0" w:space="0" w:color="auto"/>
        <w:bottom w:val="none" w:sz="0" w:space="0" w:color="auto"/>
        <w:right w:val="none" w:sz="0" w:space="0" w:color="auto"/>
      </w:divBdr>
    </w:div>
    <w:div w:id="1140423882">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62953414">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06824548">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814646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79511072">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25066018">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7557466">
      <w:bodyDiv w:val="1"/>
      <w:marLeft w:val="0"/>
      <w:marRight w:val="0"/>
      <w:marTop w:val="0"/>
      <w:marBottom w:val="0"/>
      <w:divBdr>
        <w:top w:val="none" w:sz="0" w:space="0" w:color="auto"/>
        <w:left w:val="none" w:sz="0" w:space="0" w:color="auto"/>
        <w:bottom w:val="none" w:sz="0" w:space="0" w:color="auto"/>
        <w:right w:val="none" w:sz="0" w:space="0" w:color="auto"/>
      </w:divBdr>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7" ma:contentTypeDescription="Create a new document." ma:contentTypeScope="" ma:versionID="b003d4eb5481ce2a934683dda7d097aa">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1bd5537cf039064f937dd115c58a3ec5"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F417141D-E18C-4F8D-B1B4-DCBF975889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A7BC89-5B8C-4EEE-8246-9B4C054A528E}">
  <ds:schemaRefs>
    <ds:schemaRef ds:uri="http://schemas.microsoft.com/sharepoint/v3/contenttype/forms"/>
  </ds:schemaRefs>
</ds:datastoreItem>
</file>

<file path=customXml/itemProps3.xml><?xml version="1.0" encoding="utf-8"?>
<ds:datastoreItem xmlns:ds="http://schemas.openxmlformats.org/officeDocument/2006/customXml" ds:itemID="{FDAAE0F5-3775-4A7E-9486-A8BFE157D069}">
  <ds:schemaRefs>
    <ds:schemaRef ds:uri="http://schemas.openxmlformats.org/officeDocument/2006/bibliography"/>
  </ds:schemaRefs>
</ds:datastoreItem>
</file>

<file path=customXml/itemProps4.xml><?xml version="1.0" encoding="utf-8"?>
<ds:datastoreItem xmlns:ds="http://schemas.openxmlformats.org/officeDocument/2006/customXml" ds:itemID="{9C3D4A4E-AF89-4210-8CFC-645A11A9A509}">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3455</Words>
  <Characters>18658</Characters>
  <Application>Microsoft Office Word</Application>
  <DocSecurity>0</DocSecurity>
  <Lines>155</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22069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2025-01-21T17:43:00Z</dcterms:created>
  <dcterms:modified xsi:type="dcterms:W3CDTF">2025-11-03T17:36:00Z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ies>
</file>